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EBC" w:rsidRPr="00530766" w:rsidRDefault="00CD6EBC" w:rsidP="00CD6EBC">
      <w:pPr>
        <w:jc w:val="both"/>
        <w:rPr>
          <w:rFonts w:ascii="Arial" w:hAnsi="Arial" w:cs="Arial"/>
          <w:sz w:val="24"/>
          <w:szCs w:val="24"/>
        </w:rPr>
      </w:pPr>
      <w:r w:rsidRPr="00530766">
        <w:rPr>
          <w:rFonts w:ascii="Arial" w:hAnsi="Arial" w:cs="Arial"/>
          <w:sz w:val="24"/>
          <w:szCs w:val="24"/>
        </w:rPr>
        <w:t>Primer periodo. Año lectivo 2020</w:t>
      </w:r>
    </w:p>
    <w:p w:rsidR="00CD6EBC" w:rsidRPr="00530766" w:rsidRDefault="00CD6EBC" w:rsidP="00CD6EBC">
      <w:pPr>
        <w:jc w:val="both"/>
        <w:rPr>
          <w:rFonts w:ascii="Arial" w:hAnsi="Arial" w:cs="Arial"/>
          <w:sz w:val="24"/>
          <w:szCs w:val="24"/>
        </w:rPr>
      </w:pPr>
      <w:r w:rsidRPr="00530766">
        <w:rPr>
          <w:rFonts w:ascii="Arial" w:hAnsi="Arial" w:cs="Arial"/>
          <w:sz w:val="24"/>
          <w:szCs w:val="24"/>
        </w:rPr>
        <w:t xml:space="preserve">Docente: Ángela María Cortés </w:t>
      </w:r>
    </w:p>
    <w:p w:rsidR="00CD6EBC" w:rsidRDefault="00CD6EBC" w:rsidP="00CD6EBC">
      <w:pPr>
        <w:jc w:val="both"/>
        <w:rPr>
          <w:rFonts w:ascii="Arial" w:hAnsi="Arial" w:cs="Arial"/>
          <w:b/>
          <w:sz w:val="24"/>
          <w:szCs w:val="24"/>
        </w:rPr>
      </w:pPr>
      <w:r w:rsidRPr="00530766">
        <w:rPr>
          <w:rFonts w:ascii="Arial" w:hAnsi="Arial" w:cs="Arial"/>
          <w:sz w:val="24"/>
          <w:szCs w:val="24"/>
        </w:rPr>
        <w:t xml:space="preserve">Taller No </w:t>
      </w:r>
      <w:r>
        <w:rPr>
          <w:rFonts w:ascii="Arial" w:hAnsi="Arial" w:cs="Arial"/>
          <w:sz w:val="24"/>
          <w:szCs w:val="24"/>
        </w:rPr>
        <w:t>4</w:t>
      </w:r>
      <w:r w:rsidRPr="00530766">
        <w:rPr>
          <w:rFonts w:ascii="Arial" w:hAnsi="Arial" w:cs="Arial"/>
          <w:sz w:val="24"/>
          <w:szCs w:val="24"/>
        </w:rPr>
        <w:t xml:space="preserve">. </w:t>
      </w:r>
      <w:r w:rsidR="00C0612D">
        <w:rPr>
          <w:rFonts w:ascii="Arial" w:hAnsi="Arial" w:cs="Arial"/>
          <w:b/>
          <w:sz w:val="24"/>
          <w:szCs w:val="24"/>
        </w:rPr>
        <w:t>Bases de la herencia</w:t>
      </w:r>
    </w:p>
    <w:p w:rsidR="00CD6EBC" w:rsidRPr="00530766" w:rsidRDefault="00CD6EBC" w:rsidP="00CD6EBC">
      <w:pPr>
        <w:jc w:val="both"/>
        <w:rPr>
          <w:rFonts w:ascii="Arial" w:hAnsi="Arial" w:cs="Arial"/>
          <w:sz w:val="24"/>
          <w:szCs w:val="24"/>
        </w:rPr>
      </w:pPr>
      <w:bookmarkStart w:id="0" w:name="_GoBack"/>
      <w:bookmarkEnd w:id="0"/>
      <w:r w:rsidRPr="00530766">
        <w:rPr>
          <w:rFonts w:ascii="Arial" w:hAnsi="Arial" w:cs="Arial"/>
          <w:sz w:val="24"/>
          <w:szCs w:val="24"/>
        </w:rPr>
        <w:t xml:space="preserve">El taller se debe realizar en el cuaderno, enviar las fotos del taller al correo </w:t>
      </w:r>
    </w:p>
    <w:p w:rsidR="00CD6EBC" w:rsidRPr="00530766" w:rsidRDefault="00DE107D" w:rsidP="00CD6EBC">
      <w:pPr>
        <w:jc w:val="both"/>
        <w:rPr>
          <w:rFonts w:ascii="Arial" w:hAnsi="Arial" w:cs="Arial"/>
          <w:sz w:val="24"/>
          <w:szCs w:val="24"/>
        </w:rPr>
      </w:pPr>
      <w:hyperlink r:id="rId7" w:history="1">
        <w:r w:rsidR="00CD6EBC" w:rsidRPr="00530766">
          <w:rPr>
            <w:rStyle w:val="Hipervnculo"/>
            <w:rFonts w:ascii="Arial" w:hAnsi="Arial" w:cs="Arial"/>
            <w:sz w:val="24"/>
            <w:szCs w:val="24"/>
          </w:rPr>
          <w:t>concienciayamorambiental@gmail.com</w:t>
        </w:r>
      </w:hyperlink>
    </w:p>
    <w:p w:rsidR="00CD6EBC" w:rsidRPr="00530766" w:rsidRDefault="00CD6EBC" w:rsidP="00CD6EBC">
      <w:pPr>
        <w:jc w:val="both"/>
        <w:rPr>
          <w:rFonts w:ascii="Arial" w:hAnsi="Arial" w:cs="Arial"/>
          <w:sz w:val="24"/>
          <w:szCs w:val="24"/>
        </w:rPr>
      </w:pPr>
      <w:r w:rsidRPr="00530766">
        <w:rPr>
          <w:rFonts w:ascii="Arial" w:hAnsi="Arial" w:cs="Arial"/>
          <w:sz w:val="24"/>
          <w:szCs w:val="24"/>
        </w:rPr>
        <w:t xml:space="preserve">Por Favor en el asusto colocar Taller No. </w:t>
      </w:r>
      <w:r>
        <w:rPr>
          <w:rFonts w:ascii="Arial" w:hAnsi="Arial" w:cs="Arial"/>
          <w:sz w:val="24"/>
          <w:szCs w:val="24"/>
        </w:rPr>
        <w:t>4</w:t>
      </w:r>
      <w:r w:rsidRPr="00530766">
        <w:rPr>
          <w:rFonts w:ascii="Arial" w:hAnsi="Arial" w:cs="Arial"/>
          <w:sz w:val="24"/>
          <w:szCs w:val="24"/>
        </w:rPr>
        <w:t>, el nombre completo del estudiante y el grado.</w:t>
      </w:r>
    </w:p>
    <w:p w:rsidR="00CD6EBC" w:rsidRPr="00530766" w:rsidRDefault="00CD6EBC" w:rsidP="00CD6EBC">
      <w:pPr>
        <w:jc w:val="both"/>
        <w:rPr>
          <w:rFonts w:ascii="Arial" w:hAnsi="Arial" w:cs="Arial"/>
          <w:sz w:val="24"/>
          <w:szCs w:val="24"/>
        </w:rPr>
      </w:pPr>
      <w:r w:rsidRPr="00530766">
        <w:rPr>
          <w:rFonts w:ascii="Arial" w:hAnsi="Arial" w:cs="Arial"/>
          <w:sz w:val="24"/>
          <w:szCs w:val="24"/>
        </w:rPr>
        <w:t>Si tiene alguna pregunta del taller por favor enviarla al correo electrónico o por Ed modo, código gc9bug</w:t>
      </w:r>
    </w:p>
    <w:p w:rsidR="00CD6EBC" w:rsidRPr="00530766" w:rsidRDefault="00CD6EBC" w:rsidP="00CD6EBC">
      <w:pPr>
        <w:ind w:left="708" w:hanging="708"/>
        <w:jc w:val="both"/>
        <w:rPr>
          <w:rFonts w:ascii="Arial" w:hAnsi="Arial" w:cs="Arial"/>
          <w:sz w:val="24"/>
          <w:szCs w:val="24"/>
        </w:rPr>
      </w:pPr>
      <w:r>
        <w:rPr>
          <w:rFonts w:ascii="Arial" w:hAnsi="Arial" w:cs="Arial"/>
          <w:sz w:val="24"/>
          <w:szCs w:val="24"/>
        </w:rPr>
        <w:t>Fechas de entrega Junio</w:t>
      </w:r>
      <w:r w:rsidRPr="00530766">
        <w:rPr>
          <w:rFonts w:ascii="Arial" w:hAnsi="Arial" w:cs="Arial"/>
          <w:sz w:val="24"/>
          <w:szCs w:val="24"/>
        </w:rPr>
        <w:t xml:space="preserve"> </w:t>
      </w:r>
      <w:r>
        <w:rPr>
          <w:rFonts w:ascii="Arial" w:hAnsi="Arial" w:cs="Arial"/>
          <w:sz w:val="24"/>
          <w:szCs w:val="24"/>
        </w:rPr>
        <w:t xml:space="preserve">16 al 30 </w:t>
      </w:r>
      <w:r w:rsidRPr="00530766">
        <w:rPr>
          <w:rFonts w:ascii="Arial" w:hAnsi="Arial" w:cs="Arial"/>
          <w:sz w:val="24"/>
          <w:szCs w:val="24"/>
        </w:rPr>
        <w:t>de 2020</w:t>
      </w:r>
    </w:p>
    <w:p w:rsidR="00925572" w:rsidRPr="0016430E" w:rsidRDefault="00925572" w:rsidP="00925572">
      <w:pPr>
        <w:jc w:val="both"/>
        <w:rPr>
          <w:rFonts w:ascii="Arial" w:hAnsi="Arial" w:cs="Arial"/>
          <w:b/>
          <w:sz w:val="24"/>
          <w:szCs w:val="24"/>
        </w:rPr>
      </w:pPr>
      <w:r w:rsidRPr="0016430E">
        <w:rPr>
          <w:rFonts w:ascii="Arial" w:hAnsi="Arial" w:cs="Arial"/>
          <w:b/>
          <w:sz w:val="24"/>
          <w:szCs w:val="24"/>
        </w:rPr>
        <w:t>Lee con Atención</w:t>
      </w:r>
    </w:p>
    <w:p w:rsidR="00925572" w:rsidRPr="00071F7F" w:rsidRDefault="00925572" w:rsidP="00925572">
      <w:pPr>
        <w:jc w:val="both"/>
        <w:rPr>
          <w:rFonts w:ascii="Arial" w:hAnsi="Arial" w:cs="Arial"/>
          <w:b/>
          <w:sz w:val="24"/>
          <w:szCs w:val="24"/>
          <w:u w:val="single"/>
        </w:rPr>
      </w:pPr>
      <w:r w:rsidRPr="00071F7F">
        <w:rPr>
          <w:rFonts w:ascii="Arial" w:hAnsi="Arial" w:cs="Arial"/>
          <w:b/>
          <w:sz w:val="24"/>
          <w:szCs w:val="24"/>
          <w:u w:val="single"/>
        </w:rPr>
        <w:t xml:space="preserve">LOS EXPERIMENTO DE GREGORIO MENDEL </w:t>
      </w:r>
    </w:p>
    <w:p w:rsidR="00925572" w:rsidRDefault="00925572" w:rsidP="00925572">
      <w:pPr>
        <w:jc w:val="both"/>
        <w:rPr>
          <w:rFonts w:ascii="Arial" w:hAnsi="Arial" w:cs="Arial"/>
          <w:sz w:val="24"/>
          <w:szCs w:val="24"/>
        </w:rPr>
      </w:pPr>
      <w:proofErr w:type="spellStart"/>
      <w:r w:rsidRPr="0026798A">
        <w:rPr>
          <w:rFonts w:ascii="Arial" w:hAnsi="Arial" w:cs="Arial"/>
          <w:sz w:val="24"/>
          <w:szCs w:val="24"/>
        </w:rPr>
        <w:t>Gregor</w:t>
      </w:r>
      <w:proofErr w:type="spellEnd"/>
      <w:r w:rsidRPr="0026798A">
        <w:rPr>
          <w:rFonts w:ascii="Arial" w:hAnsi="Arial" w:cs="Arial"/>
          <w:sz w:val="24"/>
          <w:szCs w:val="24"/>
        </w:rPr>
        <w:t xml:space="preserve"> Johann Mendel (20 de julio de 1822</w:t>
      </w:r>
      <w:r>
        <w:rPr>
          <w:rFonts w:ascii="Arial" w:hAnsi="Arial" w:cs="Arial"/>
          <w:sz w:val="24"/>
          <w:szCs w:val="24"/>
        </w:rPr>
        <w:t xml:space="preserve"> </w:t>
      </w:r>
      <w:r w:rsidRPr="0026798A">
        <w:rPr>
          <w:rFonts w:ascii="Arial" w:hAnsi="Arial" w:cs="Arial"/>
          <w:sz w:val="24"/>
          <w:szCs w:val="24"/>
        </w:rPr>
        <w:t xml:space="preserve">Imperio Austríaco) fue un monje </w:t>
      </w:r>
      <w:r>
        <w:rPr>
          <w:rFonts w:ascii="Arial" w:hAnsi="Arial" w:cs="Arial"/>
          <w:sz w:val="24"/>
          <w:szCs w:val="24"/>
        </w:rPr>
        <w:t>a</w:t>
      </w:r>
      <w:r w:rsidRPr="0026798A">
        <w:rPr>
          <w:rFonts w:ascii="Arial" w:hAnsi="Arial" w:cs="Arial"/>
          <w:sz w:val="24"/>
          <w:szCs w:val="24"/>
        </w:rPr>
        <w:t>gustino católico y naturalista. Formuló, por medio de los trabajos que llevó a cabo con diferentes variedades del guisante o arveja (</w:t>
      </w:r>
      <w:proofErr w:type="spellStart"/>
      <w:r w:rsidRPr="0026798A">
        <w:rPr>
          <w:rFonts w:ascii="Arial" w:hAnsi="Arial" w:cs="Arial"/>
          <w:sz w:val="24"/>
          <w:szCs w:val="24"/>
        </w:rPr>
        <w:t>Pisum</w:t>
      </w:r>
      <w:proofErr w:type="spellEnd"/>
      <w:r w:rsidRPr="0026798A">
        <w:rPr>
          <w:rFonts w:ascii="Arial" w:hAnsi="Arial" w:cs="Arial"/>
          <w:sz w:val="24"/>
          <w:szCs w:val="24"/>
        </w:rPr>
        <w:t xml:space="preserve"> </w:t>
      </w:r>
      <w:proofErr w:type="spellStart"/>
      <w:r w:rsidRPr="0026798A">
        <w:rPr>
          <w:rFonts w:ascii="Arial" w:hAnsi="Arial" w:cs="Arial"/>
          <w:sz w:val="24"/>
          <w:szCs w:val="24"/>
        </w:rPr>
        <w:t>sativum</w:t>
      </w:r>
      <w:proofErr w:type="spellEnd"/>
      <w:r w:rsidRPr="0026798A">
        <w:rPr>
          <w:rFonts w:ascii="Arial" w:hAnsi="Arial" w:cs="Arial"/>
          <w:sz w:val="24"/>
          <w:szCs w:val="24"/>
        </w:rPr>
        <w:t>),  las hoy llamadas leyes de Mendel que dieron origen a la herencia genética.</w:t>
      </w:r>
    </w:p>
    <w:p w:rsidR="00925572" w:rsidRDefault="00925572" w:rsidP="00925572">
      <w:pPr>
        <w:jc w:val="center"/>
        <w:rPr>
          <w:rFonts w:ascii="Arial" w:hAnsi="Arial" w:cs="Arial"/>
          <w:sz w:val="24"/>
          <w:szCs w:val="24"/>
        </w:rPr>
      </w:pPr>
      <w:r>
        <w:rPr>
          <w:rFonts w:ascii="Arial" w:hAnsi="Arial" w:cs="Arial"/>
          <w:noProof/>
          <w:sz w:val="24"/>
          <w:szCs w:val="24"/>
          <w:lang w:eastAsia="es-CO"/>
        </w:rPr>
        <w:drawing>
          <wp:inline distT="0" distB="0" distL="0" distR="0" wp14:anchorId="6BD4677A" wp14:editId="4E92AF7A">
            <wp:extent cx="3614612" cy="1790140"/>
            <wp:effectExtent l="0" t="0" r="508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6736" cy="1796144"/>
                    </a:xfrm>
                    <a:prstGeom prst="rect">
                      <a:avLst/>
                    </a:prstGeom>
                    <a:noFill/>
                  </pic:spPr>
                </pic:pic>
              </a:graphicData>
            </a:graphic>
          </wp:inline>
        </w:drawing>
      </w:r>
    </w:p>
    <w:p w:rsidR="00925572" w:rsidRPr="0026798A" w:rsidRDefault="00925572" w:rsidP="00925572">
      <w:pPr>
        <w:jc w:val="both"/>
        <w:rPr>
          <w:rFonts w:ascii="Arial" w:hAnsi="Arial" w:cs="Arial"/>
          <w:sz w:val="24"/>
          <w:szCs w:val="24"/>
        </w:rPr>
      </w:pPr>
      <w:r w:rsidRPr="0026798A">
        <w:rPr>
          <w:rFonts w:ascii="Arial" w:hAnsi="Arial" w:cs="Arial"/>
          <w:sz w:val="24"/>
          <w:szCs w:val="24"/>
        </w:rPr>
        <w:t>Mendel publicó sus experimentos con guisantes en 1865 y 1866. Los principales motivos por los que Mendel eligió el guisante como material de trabajo fueron los siguientes:</w:t>
      </w:r>
    </w:p>
    <w:p w:rsidR="00925572" w:rsidRPr="0026798A" w:rsidRDefault="00925572" w:rsidP="00925572">
      <w:pPr>
        <w:numPr>
          <w:ilvl w:val="0"/>
          <w:numId w:val="1"/>
        </w:numPr>
        <w:jc w:val="both"/>
        <w:rPr>
          <w:rFonts w:ascii="Arial" w:hAnsi="Arial" w:cs="Arial"/>
          <w:sz w:val="24"/>
          <w:szCs w:val="24"/>
        </w:rPr>
      </w:pPr>
      <w:r w:rsidRPr="0026798A">
        <w:rPr>
          <w:rFonts w:ascii="Arial" w:hAnsi="Arial" w:cs="Arial"/>
          <w:sz w:val="24"/>
          <w:szCs w:val="24"/>
        </w:rPr>
        <w:t>Material: </w:t>
      </w:r>
      <w:proofErr w:type="spellStart"/>
      <w:r w:rsidRPr="0026798A">
        <w:rPr>
          <w:rFonts w:ascii="Arial" w:hAnsi="Arial" w:cs="Arial"/>
          <w:i/>
          <w:iCs/>
          <w:sz w:val="24"/>
          <w:szCs w:val="24"/>
        </w:rPr>
        <w:t>Pisum</w:t>
      </w:r>
      <w:proofErr w:type="spellEnd"/>
      <w:r w:rsidRPr="0026798A">
        <w:rPr>
          <w:rFonts w:ascii="Arial" w:hAnsi="Arial" w:cs="Arial"/>
          <w:i/>
          <w:iCs/>
          <w:sz w:val="24"/>
          <w:szCs w:val="24"/>
        </w:rPr>
        <w:t xml:space="preserve"> </w:t>
      </w:r>
      <w:proofErr w:type="spellStart"/>
      <w:r w:rsidRPr="0026798A">
        <w:rPr>
          <w:rFonts w:ascii="Arial" w:hAnsi="Arial" w:cs="Arial"/>
          <w:i/>
          <w:iCs/>
          <w:sz w:val="24"/>
          <w:szCs w:val="24"/>
        </w:rPr>
        <w:t>sativum</w:t>
      </w:r>
      <w:proofErr w:type="spellEnd"/>
      <w:r w:rsidRPr="0026798A">
        <w:rPr>
          <w:rFonts w:ascii="Arial" w:hAnsi="Arial" w:cs="Arial"/>
          <w:sz w:val="24"/>
          <w:szCs w:val="24"/>
        </w:rPr>
        <w:t> (guisante).</w:t>
      </w:r>
    </w:p>
    <w:p w:rsidR="00925572" w:rsidRPr="0026798A" w:rsidRDefault="00925572" w:rsidP="00925572">
      <w:pPr>
        <w:numPr>
          <w:ilvl w:val="0"/>
          <w:numId w:val="1"/>
        </w:numPr>
        <w:jc w:val="both"/>
        <w:rPr>
          <w:rFonts w:ascii="Arial" w:hAnsi="Arial" w:cs="Arial"/>
          <w:sz w:val="24"/>
          <w:szCs w:val="24"/>
        </w:rPr>
      </w:pPr>
      <w:r w:rsidRPr="0026798A">
        <w:rPr>
          <w:rFonts w:ascii="Arial" w:hAnsi="Arial" w:cs="Arial"/>
          <w:sz w:val="24"/>
          <w:szCs w:val="24"/>
        </w:rPr>
        <w:t>Los guisantes eran baratos y fáciles de obtener en el mercado.</w:t>
      </w:r>
    </w:p>
    <w:p w:rsidR="00925572" w:rsidRPr="0026798A" w:rsidRDefault="00925572" w:rsidP="00925572">
      <w:pPr>
        <w:numPr>
          <w:ilvl w:val="0"/>
          <w:numId w:val="1"/>
        </w:numPr>
        <w:jc w:val="both"/>
        <w:rPr>
          <w:rFonts w:ascii="Arial" w:hAnsi="Arial" w:cs="Arial"/>
          <w:sz w:val="24"/>
          <w:szCs w:val="24"/>
        </w:rPr>
      </w:pPr>
      <w:r w:rsidRPr="0026798A">
        <w:rPr>
          <w:rFonts w:ascii="Arial" w:hAnsi="Arial" w:cs="Arial"/>
          <w:sz w:val="24"/>
          <w:szCs w:val="24"/>
        </w:rPr>
        <w:lastRenderedPageBreak/>
        <w:t>Ocupaban poco espacio y tenían un tiempo de generación relativamente corto.</w:t>
      </w:r>
    </w:p>
    <w:p w:rsidR="00925572" w:rsidRPr="0026798A" w:rsidRDefault="00925572" w:rsidP="00925572">
      <w:pPr>
        <w:numPr>
          <w:ilvl w:val="0"/>
          <w:numId w:val="1"/>
        </w:numPr>
        <w:jc w:val="both"/>
        <w:rPr>
          <w:rFonts w:ascii="Arial" w:hAnsi="Arial" w:cs="Arial"/>
          <w:sz w:val="24"/>
          <w:szCs w:val="24"/>
        </w:rPr>
      </w:pPr>
      <w:r w:rsidRPr="0026798A">
        <w:rPr>
          <w:rFonts w:ascii="Arial" w:hAnsi="Arial" w:cs="Arial"/>
          <w:sz w:val="24"/>
          <w:szCs w:val="24"/>
        </w:rPr>
        <w:t>Producían muchos descendientes.</w:t>
      </w:r>
    </w:p>
    <w:p w:rsidR="00925572" w:rsidRPr="0026798A" w:rsidRDefault="00925572" w:rsidP="00925572">
      <w:pPr>
        <w:numPr>
          <w:ilvl w:val="0"/>
          <w:numId w:val="1"/>
        </w:numPr>
        <w:jc w:val="both"/>
        <w:rPr>
          <w:rFonts w:ascii="Arial" w:hAnsi="Arial" w:cs="Arial"/>
          <w:sz w:val="24"/>
          <w:szCs w:val="24"/>
        </w:rPr>
      </w:pPr>
      <w:r w:rsidRPr="0026798A">
        <w:rPr>
          <w:rFonts w:ascii="Arial" w:hAnsi="Arial" w:cs="Arial"/>
          <w:sz w:val="24"/>
          <w:szCs w:val="24"/>
        </w:rPr>
        <w:t>Existían variedades diferentes que mostraban distinto, color, forma, tamaño, etc. Por tanto, presentaba Variabilidad Genética.</w:t>
      </w:r>
    </w:p>
    <w:p w:rsidR="00925572" w:rsidRPr="0026798A" w:rsidRDefault="00925572" w:rsidP="00925572">
      <w:pPr>
        <w:numPr>
          <w:ilvl w:val="0"/>
          <w:numId w:val="1"/>
        </w:numPr>
        <w:jc w:val="both"/>
        <w:rPr>
          <w:rFonts w:ascii="Arial" w:hAnsi="Arial" w:cs="Arial"/>
          <w:sz w:val="24"/>
          <w:szCs w:val="24"/>
        </w:rPr>
      </w:pPr>
      <w:r w:rsidRPr="0026798A">
        <w:rPr>
          <w:rFonts w:ascii="Arial" w:hAnsi="Arial" w:cs="Arial"/>
          <w:sz w:val="24"/>
          <w:szCs w:val="24"/>
        </w:rPr>
        <w:t>Es una especie </w:t>
      </w:r>
      <w:proofErr w:type="spellStart"/>
      <w:r w:rsidRPr="0026798A">
        <w:rPr>
          <w:rFonts w:ascii="Arial" w:hAnsi="Arial" w:cs="Arial"/>
          <w:i/>
          <w:iCs/>
          <w:sz w:val="24"/>
          <w:szCs w:val="24"/>
        </w:rPr>
        <w:t>Autógama</w:t>
      </w:r>
      <w:proofErr w:type="spellEnd"/>
      <w:r w:rsidRPr="0026798A">
        <w:rPr>
          <w:rFonts w:ascii="Arial" w:hAnsi="Arial" w:cs="Arial"/>
          <w:sz w:val="24"/>
          <w:szCs w:val="24"/>
        </w:rPr>
        <w:t xml:space="preserve">, se </w:t>
      </w:r>
      <w:proofErr w:type="spellStart"/>
      <w:r w:rsidRPr="0026798A">
        <w:rPr>
          <w:rFonts w:ascii="Arial" w:hAnsi="Arial" w:cs="Arial"/>
          <w:sz w:val="24"/>
          <w:szCs w:val="24"/>
        </w:rPr>
        <w:t>autopoliniza</w:t>
      </w:r>
      <w:proofErr w:type="spellEnd"/>
      <w:r w:rsidRPr="0026798A">
        <w:rPr>
          <w:rFonts w:ascii="Arial" w:hAnsi="Arial" w:cs="Arial"/>
          <w:sz w:val="24"/>
          <w:szCs w:val="24"/>
        </w:rPr>
        <w:t>, de manera que el polen de las anteras de una flor cae sobre el estigma de la misma flor.</w:t>
      </w:r>
    </w:p>
    <w:p w:rsidR="00925572" w:rsidRPr="0026798A" w:rsidRDefault="00925572" w:rsidP="00925572">
      <w:pPr>
        <w:numPr>
          <w:ilvl w:val="0"/>
          <w:numId w:val="1"/>
        </w:numPr>
        <w:jc w:val="both"/>
        <w:rPr>
          <w:rFonts w:ascii="Arial" w:hAnsi="Arial" w:cs="Arial"/>
          <w:sz w:val="24"/>
          <w:szCs w:val="24"/>
        </w:rPr>
      </w:pPr>
      <w:r w:rsidRPr="0026798A">
        <w:rPr>
          <w:rFonts w:ascii="Arial" w:hAnsi="Arial" w:cs="Arial"/>
          <w:sz w:val="24"/>
          <w:szCs w:val="24"/>
        </w:rPr>
        <w:t>Era fácil realizar cruzamientos entre distintas variedades a voluntad. Es posible evitar o prevenir la autopolinización castrando las flores de una planta (eliminando las anteras)</w:t>
      </w:r>
    </w:p>
    <w:p w:rsidR="00925572" w:rsidRDefault="00925572" w:rsidP="00925572">
      <w:pPr>
        <w:jc w:val="both"/>
        <w:rPr>
          <w:rFonts w:ascii="Arial" w:hAnsi="Arial" w:cs="Arial"/>
          <w:sz w:val="24"/>
          <w:szCs w:val="24"/>
        </w:rPr>
      </w:pPr>
      <w:r>
        <w:rPr>
          <w:rFonts w:ascii="Arial" w:hAnsi="Arial" w:cs="Arial"/>
          <w:noProof/>
          <w:sz w:val="24"/>
          <w:szCs w:val="24"/>
          <w:lang w:eastAsia="es-CO"/>
        </w:rPr>
        <w:drawing>
          <wp:inline distT="0" distB="0" distL="0" distR="0" wp14:anchorId="6C62B468" wp14:editId="21AFF8DD">
            <wp:extent cx="5615940" cy="43434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4343400"/>
                    </a:xfrm>
                    <a:prstGeom prst="rect">
                      <a:avLst/>
                    </a:prstGeom>
                    <a:noFill/>
                  </pic:spPr>
                </pic:pic>
              </a:graphicData>
            </a:graphic>
          </wp:inline>
        </w:drawing>
      </w: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roofErr w:type="spellStart"/>
      <w:proofErr w:type="gramStart"/>
      <w:r w:rsidRPr="0026798A">
        <w:rPr>
          <w:rFonts w:ascii="Arial" w:hAnsi="Arial" w:cs="Arial"/>
          <w:b/>
          <w:bCs/>
          <w:sz w:val="24"/>
          <w:szCs w:val="24"/>
        </w:rPr>
        <w:t>monohibridismo</w:t>
      </w:r>
      <w:proofErr w:type="spellEnd"/>
      <w:proofErr w:type="gramEnd"/>
    </w:p>
    <w:p w:rsidR="00925572" w:rsidRPr="0026798A" w:rsidRDefault="00925572" w:rsidP="00925572">
      <w:pPr>
        <w:jc w:val="both"/>
        <w:rPr>
          <w:rFonts w:ascii="Arial" w:hAnsi="Arial" w:cs="Arial"/>
          <w:sz w:val="24"/>
          <w:szCs w:val="24"/>
        </w:rPr>
      </w:pPr>
      <w:r w:rsidRPr="0026798A">
        <w:rPr>
          <w:rFonts w:ascii="Arial" w:hAnsi="Arial" w:cs="Arial"/>
          <w:noProof/>
          <w:sz w:val="24"/>
          <w:szCs w:val="24"/>
          <w:lang w:eastAsia="es-CO"/>
        </w:rPr>
        <w:drawing>
          <wp:anchor distT="0" distB="0" distL="114300" distR="114300" simplePos="0" relativeHeight="251659264" behindDoc="0" locked="0" layoutInCell="1" allowOverlap="1" wp14:anchorId="76EAEC28" wp14:editId="2D72AB60">
            <wp:simplePos x="0" y="0"/>
            <wp:positionH relativeFrom="column">
              <wp:posOffset>3397538</wp:posOffset>
            </wp:positionH>
            <wp:positionV relativeFrom="paragraph">
              <wp:posOffset>184090</wp:posOffset>
            </wp:positionV>
            <wp:extent cx="2492853" cy="1338460"/>
            <wp:effectExtent l="0" t="0" r="3175"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2853" cy="1338460"/>
                    </a:xfrm>
                    <a:prstGeom prst="rect">
                      <a:avLst/>
                    </a:prstGeom>
                  </pic:spPr>
                </pic:pic>
              </a:graphicData>
            </a:graphic>
          </wp:anchor>
        </w:drawing>
      </w:r>
      <w:r w:rsidRPr="0026798A">
        <w:rPr>
          <w:rFonts w:ascii="Arial" w:hAnsi="Arial" w:cs="Arial"/>
          <w:sz w:val="24"/>
          <w:szCs w:val="24"/>
        </w:rPr>
        <w:t>Una vez seleccionados los caracteres sobre los que fijaría su atención, Mendel se dispuso a analizar cómo se transmitían estas características a la descendencia. Pero en vez de analizar las siete al mismo tiempo, optó por estudiar la herencia utilizando una cada vez, es decir, realizó experimentos entre plantas que diferían en una característica y luego analizó a la progenitora que era híbrida para dicho carácter. Es por esta razón que este tipo de cruzamientos se denomina </w:t>
      </w:r>
      <w:proofErr w:type="spellStart"/>
      <w:r w:rsidRPr="0026798A">
        <w:rPr>
          <w:rFonts w:ascii="Arial" w:hAnsi="Arial" w:cs="Arial"/>
          <w:b/>
          <w:bCs/>
          <w:sz w:val="24"/>
          <w:szCs w:val="24"/>
        </w:rPr>
        <w:t>monohibridismo</w:t>
      </w:r>
      <w:proofErr w:type="spellEnd"/>
      <w:r w:rsidRPr="0026798A">
        <w:rPr>
          <w:rFonts w:ascii="Arial" w:hAnsi="Arial" w:cs="Arial"/>
          <w:sz w:val="24"/>
          <w:szCs w:val="24"/>
        </w:rPr>
        <w:t>, vale decir, producción de híbridos entre variedades que difieren en un solo carácter.</w:t>
      </w:r>
    </w:p>
    <w:p w:rsidR="00925572" w:rsidRPr="00226F6F" w:rsidRDefault="00925572" w:rsidP="00925572">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0288" behindDoc="0" locked="0" layoutInCell="1" allowOverlap="1" wp14:anchorId="23254AA2" wp14:editId="68ACEAA3">
            <wp:simplePos x="0" y="0"/>
            <wp:positionH relativeFrom="column">
              <wp:posOffset>3631541</wp:posOffset>
            </wp:positionH>
            <wp:positionV relativeFrom="paragraph">
              <wp:posOffset>11250</wp:posOffset>
            </wp:positionV>
            <wp:extent cx="2542540" cy="212217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540" cy="2122170"/>
                    </a:xfrm>
                    <a:prstGeom prst="rect">
                      <a:avLst/>
                    </a:prstGeom>
                    <a:noFill/>
                  </pic:spPr>
                </pic:pic>
              </a:graphicData>
            </a:graphic>
            <wp14:sizeRelH relativeFrom="margin">
              <wp14:pctWidth>0</wp14:pctWidth>
            </wp14:sizeRelH>
            <wp14:sizeRelV relativeFrom="margin">
              <wp14:pctHeight>0</wp14:pctHeight>
            </wp14:sizeRelV>
          </wp:anchor>
        </w:drawing>
      </w:r>
      <w:r w:rsidRPr="00226F6F">
        <w:rPr>
          <w:rFonts w:ascii="Arial" w:hAnsi="Arial" w:cs="Arial"/>
          <w:sz w:val="24"/>
          <w:szCs w:val="24"/>
        </w:rPr>
        <w:t>Mendel no se limitó al análisis de la descendencia obtenida del cruce entre las mismas variedades, sino que planteó un nuevo experimento: cruzar individuos híbridos (obtenidos del cruce de las especies "puras") y analizar su descendencia. Para organizar estos cruzamientos, designó con símbolos a los individuos: la generación con los que inició los cruzamientos experimentales serían P (parentales), la primera generación de descendientes F1 (filial 1</w:t>
      </w:r>
      <w:proofErr w:type="gramStart"/>
      <w:r w:rsidRPr="00226F6F">
        <w:rPr>
          <w:rFonts w:ascii="Arial" w:hAnsi="Arial" w:cs="Arial"/>
          <w:sz w:val="24"/>
          <w:szCs w:val="24"/>
        </w:rPr>
        <w:t>)y</w:t>
      </w:r>
      <w:proofErr w:type="gramEnd"/>
      <w:r w:rsidRPr="00226F6F">
        <w:rPr>
          <w:rFonts w:ascii="Arial" w:hAnsi="Arial" w:cs="Arial"/>
          <w:sz w:val="24"/>
          <w:szCs w:val="24"/>
        </w:rPr>
        <w:t xml:space="preserve"> la segunda generación, F2</w:t>
      </w:r>
      <w:r>
        <w:rPr>
          <w:rFonts w:ascii="Arial" w:hAnsi="Arial" w:cs="Arial"/>
          <w:sz w:val="24"/>
          <w:szCs w:val="24"/>
        </w:rPr>
        <w:t>.</w:t>
      </w:r>
      <w:r w:rsidRPr="00226F6F">
        <w:rPr>
          <w:noProof/>
          <w:lang w:eastAsia="es-CO"/>
        </w:rPr>
        <w:t xml:space="preserve"> </w:t>
      </w:r>
    </w:p>
    <w:p w:rsidR="00925572" w:rsidRDefault="00925572" w:rsidP="00925572">
      <w:pPr>
        <w:jc w:val="both"/>
        <w:rPr>
          <w:rFonts w:ascii="Arial" w:hAnsi="Arial" w:cs="Arial"/>
          <w:sz w:val="24"/>
          <w:szCs w:val="24"/>
        </w:rPr>
      </w:pPr>
    </w:p>
    <w:p w:rsidR="00925572" w:rsidRPr="00226F6F" w:rsidRDefault="00925572" w:rsidP="00925572">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1312" behindDoc="0" locked="0" layoutInCell="1" allowOverlap="1" wp14:anchorId="4CB25B7C" wp14:editId="716C8FF1">
            <wp:simplePos x="0" y="0"/>
            <wp:positionH relativeFrom="column">
              <wp:posOffset>3457922</wp:posOffset>
            </wp:positionH>
            <wp:positionV relativeFrom="paragraph">
              <wp:posOffset>256252</wp:posOffset>
            </wp:positionV>
            <wp:extent cx="2270760" cy="1805940"/>
            <wp:effectExtent l="0" t="0" r="0"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0760" cy="1805940"/>
                    </a:xfrm>
                    <a:prstGeom prst="rect">
                      <a:avLst/>
                    </a:prstGeom>
                    <a:noFill/>
                  </pic:spPr>
                </pic:pic>
              </a:graphicData>
            </a:graphic>
          </wp:anchor>
        </w:drawing>
      </w:r>
      <w:r w:rsidRPr="00226F6F">
        <w:rPr>
          <w:rFonts w:ascii="Arial" w:hAnsi="Arial" w:cs="Arial"/>
          <w:sz w:val="24"/>
          <w:szCs w:val="24"/>
        </w:rPr>
        <w:t>El análisis de la F2 reveló que aquellos fenotipos que no se observaban en la F1 volvían a presentarse en la F2, obtenida del cruzamiento entre dos individuos de la F1 (híbridos), Al cuantificar, se dio cuenta de que los fenotipos dominantes eran siempre tres veces más frecuentes que los recesivos en la F1.</w:t>
      </w: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Pr="00C84107" w:rsidRDefault="00925572" w:rsidP="00925572">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2336" behindDoc="0" locked="0" layoutInCell="1" allowOverlap="1" wp14:anchorId="6CDAFFF7" wp14:editId="289AAAD5">
            <wp:simplePos x="0" y="0"/>
            <wp:positionH relativeFrom="column">
              <wp:posOffset>3259515</wp:posOffset>
            </wp:positionH>
            <wp:positionV relativeFrom="paragraph">
              <wp:posOffset>11394</wp:posOffset>
            </wp:positionV>
            <wp:extent cx="2933125" cy="2933125"/>
            <wp:effectExtent l="0" t="0" r="635"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125" cy="2933125"/>
                    </a:xfrm>
                    <a:prstGeom prst="rect">
                      <a:avLst/>
                    </a:prstGeom>
                    <a:noFill/>
                  </pic:spPr>
                </pic:pic>
              </a:graphicData>
            </a:graphic>
          </wp:anchor>
        </w:drawing>
      </w:r>
      <w:r w:rsidRPr="00C84107">
        <w:rPr>
          <w:rFonts w:ascii="Arial" w:hAnsi="Arial" w:cs="Arial"/>
          <w:sz w:val="24"/>
          <w:szCs w:val="24"/>
        </w:rPr>
        <w:t>En síntesis, los parentales eran individuos "puros" que presentaban semillas de color amarillo y verde. La F1 solamente produjo arvejas de semillas amarillas. Al realizar el cruce de F1 (híbridas), que presentaban semillas amarillas, se obtuvo en la F2 mayor cantidad de individuos de semillas amarillas, pero parte de ellas eran verde. El color verde había desaparecido de F1, por lo tanto, Mendel infirió que los individuos F2 llevaban "escondida" esta característica.</w:t>
      </w: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center"/>
        <w:rPr>
          <w:rFonts w:ascii="Arial" w:hAnsi="Arial" w:cs="Arial"/>
          <w:sz w:val="24"/>
          <w:szCs w:val="24"/>
        </w:rPr>
      </w:pPr>
      <w:r>
        <w:rPr>
          <w:rFonts w:ascii="Arial" w:hAnsi="Arial" w:cs="Arial"/>
          <w:noProof/>
          <w:sz w:val="24"/>
          <w:szCs w:val="24"/>
          <w:lang w:eastAsia="es-CO"/>
        </w:rPr>
        <w:drawing>
          <wp:inline distT="0" distB="0" distL="0" distR="0" wp14:anchorId="509869D8" wp14:editId="022173B7">
            <wp:extent cx="4735902" cy="3996922"/>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5675" cy="4013610"/>
                    </a:xfrm>
                    <a:prstGeom prst="rect">
                      <a:avLst/>
                    </a:prstGeom>
                    <a:noFill/>
                  </pic:spPr>
                </pic:pic>
              </a:graphicData>
            </a:graphic>
          </wp:inline>
        </w:drawing>
      </w:r>
    </w:p>
    <w:p w:rsidR="00925572" w:rsidRPr="008E1360" w:rsidRDefault="00925572" w:rsidP="00925572">
      <w:pPr>
        <w:jc w:val="both"/>
        <w:rPr>
          <w:rFonts w:ascii="Arial" w:hAnsi="Arial" w:cs="Arial"/>
          <w:sz w:val="24"/>
          <w:szCs w:val="24"/>
        </w:rPr>
      </w:pPr>
      <w:r w:rsidRPr="008E1360">
        <w:rPr>
          <w:rFonts w:ascii="Arial" w:hAnsi="Arial" w:cs="Arial"/>
          <w:sz w:val="24"/>
          <w:szCs w:val="24"/>
        </w:rPr>
        <w:t xml:space="preserve">A partir de los resultados de los cruzamientos </w:t>
      </w:r>
      <w:proofErr w:type="spellStart"/>
      <w:r w:rsidRPr="008E1360">
        <w:rPr>
          <w:rFonts w:ascii="Arial" w:hAnsi="Arial" w:cs="Arial"/>
          <w:sz w:val="24"/>
          <w:szCs w:val="24"/>
        </w:rPr>
        <w:t>monohibridos</w:t>
      </w:r>
      <w:proofErr w:type="spellEnd"/>
      <w:r w:rsidRPr="008E1360">
        <w:rPr>
          <w:rFonts w:ascii="Arial" w:hAnsi="Arial" w:cs="Arial"/>
          <w:sz w:val="24"/>
          <w:szCs w:val="24"/>
        </w:rPr>
        <w:t>, Mendel infirió que los </w:t>
      </w:r>
      <w:r w:rsidRPr="008E1360">
        <w:rPr>
          <w:rFonts w:ascii="Arial" w:hAnsi="Arial" w:cs="Arial"/>
          <w:b/>
          <w:bCs/>
          <w:sz w:val="24"/>
          <w:szCs w:val="24"/>
        </w:rPr>
        <w:t>factores de la herencia</w:t>
      </w:r>
      <w:r w:rsidRPr="008E1360">
        <w:rPr>
          <w:rFonts w:ascii="Arial" w:hAnsi="Arial" w:cs="Arial"/>
          <w:sz w:val="24"/>
          <w:szCs w:val="24"/>
        </w:rPr>
        <w:t> se encuentran de a pares en los individuos, y que se separan al azar durante la formación de los gametos. Esta conclusión fue derivada de las siguientes observaciones:</w:t>
      </w:r>
    </w:p>
    <w:p w:rsidR="00925572" w:rsidRPr="008E1360" w:rsidRDefault="00925572" w:rsidP="00925572">
      <w:pPr>
        <w:numPr>
          <w:ilvl w:val="0"/>
          <w:numId w:val="2"/>
        </w:numPr>
        <w:jc w:val="both"/>
        <w:rPr>
          <w:rFonts w:ascii="Arial" w:hAnsi="Arial" w:cs="Arial"/>
          <w:sz w:val="24"/>
          <w:szCs w:val="24"/>
        </w:rPr>
      </w:pPr>
      <w:r w:rsidRPr="008E1360">
        <w:rPr>
          <w:rFonts w:ascii="Arial" w:hAnsi="Arial" w:cs="Arial"/>
          <w:sz w:val="24"/>
          <w:szCs w:val="24"/>
        </w:rPr>
        <w:t>Todos los individuos de la generación F1 presentaban una característica igual a la de uno de los padres, a la cual llamó dominante. El resultado anterior podría explicarse si en la F1 cada individuo presenta un factor hereditario de cada padre. Como uno de ellos es </w:t>
      </w:r>
      <w:r w:rsidRPr="008E1360">
        <w:rPr>
          <w:rFonts w:ascii="Arial" w:hAnsi="Arial" w:cs="Arial"/>
          <w:b/>
          <w:bCs/>
          <w:sz w:val="24"/>
          <w:szCs w:val="24"/>
        </w:rPr>
        <w:t>dominante</w:t>
      </w:r>
      <w:r w:rsidRPr="008E1360">
        <w:rPr>
          <w:rFonts w:ascii="Arial" w:hAnsi="Arial" w:cs="Arial"/>
          <w:sz w:val="24"/>
          <w:szCs w:val="24"/>
        </w:rPr>
        <w:t> y el otro recesivo, siempre se expresará el dominante.</w:t>
      </w:r>
    </w:p>
    <w:p w:rsidR="00925572" w:rsidRPr="008E1360" w:rsidRDefault="00925572" w:rsidP="00925572">
      <w:pPr>
        <w:numPr>
          <w:ilvl w:val="0"/>
          <w:numId w:val="2"/>
        </w:numPr>
        <w:jc w:val="both"/>
        <w:rPr>
          <w:rFonts w:ascii="Arial" w:hAnsi="Arial" w:cs="Arial"/>
          <w:sz w:val="24"/>
          <w:szCs w:val="24"/>
        </w:rPr>
      </w:pPr>
      <w:r w:rsidRPr="008E1360">
        <w:rPr>
          <w:rFonts w:ascii="Arial" w:hAnsi="Arial" w:cs="Arial"/>
          <w:sz w:val="24"/>
          <w:szCs w:val="24"/>
        </w:rPr>
        <w:t>En la F2, alrededor del 75% de los individuos surgían con fenotipo dominante y el 25%, recesivo; equivalente a la proporción 3:1. Como estos individuos provenían de padres que presentaban un factor dominante y uno recesivo, entonces originaban gametos de dos tipos, unos con el factor dominante y otros con el recesivo, en igual proporción. Al cruzarse dos individuos de este tipo, se originaban las siguientes combinaciones posibles</w:t>
      </w: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r>
        <w:rPr>
          <w:rFonts w:ascii="Arial" w:hAnsi="Arial" w:cs="Arial"/>
          <w:noProof/>
          <w:sz w:val="24"/>
          <w:szCs w:val="24"/>
          <w:lang w:eastAsia="es-CO"/>
        </w:rPr>
        <w:drawing>
          <wp:inline distT="0" distB="0" distL="0" distR="0" wp14:anchorId="5860EAB4" wp14:editId="1918D037">
            <wp:extent cx="5615940" cy="205740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2057400"/>
                    </a:xfrm>
                    <a:prstGeom prst="rect">
                      <a:avLst/>
                    </a:prstGeom>
                    <a:noFill/>
                  </pic:spPr>
                </pic:pic>
              </a:graphicData>
            </a:graphic>
          </wp:inline>
        </w:drawing>
      </w:r>
    </w:p>
    <w:p w:rsidR="00925572" w:rsidRDefault="00925572" w:rsidP="00925572">
      <w:pPr>
        <w:jc w:val="both"/>
        <w:rPr>
          <w:rFonts w:ascii="Arial" w:hAnsi="Arial" w:cs="Arial"/>
          <w:sz w:val="24"/>
          <w:szCs w:val="24"/>
        </w:rPr>
      </w:pPr>
    </w:p>
    <w:p w:rsidR="00925572" w:rsidRPr="008E1360" w:rsidRDefault="00925572" w:rsidP="00925572">
      <w:pPr>
        <w:jc w:val="both"/>
        <w:rPr>
          <w:rFonts w:ascii="Arial" w:hAnsi="Arial" w:cs="Arial"/>
          <w:sz w:val="24"/>
          <w:szCs w:val="24"/>
        </w:rPr>
      </w:pPr>
      <w:r w:rsidRPr="008E1360">
        <w:rPr>
          <w:rFonts w:ascii="Arial" w:hAnsi="Arial" w:cs="Arial"/>
          <w:sz w:val="24"/>
          <w:szCs w:val="24"/>
        </w:rPr>
        <w:t>A las combinaciones de alelos se les reconoce como </w:t>
      </w:r>
      <w:r w:rsidRPr="008E1360">
        <w:rPr>
          <w:rFonts w:ascii="Arial" w:hAnsi="Arial" w:cs="Arial"/>
          <w:b/>
          <w:bCs/>
          <w:sz w:val="24"/>
          <w:szCs w:val="24"/>
        </w:rPr>
        <w:t>genotipos</w:t>
      </w:r>
      <w:r w:rsidRPr="008E1360">
        <w:rPr>
          <w:rFonts w:ascii="Arial" w:hAnsi="Arial" w:cs="Arial"/>
          <w:sz w:val="24"/>
          <w:szCs w:val="24"/>
        </w:rPr>
        <w:t>, que pueden ser de dos tipos: los </w:t>
      </w:r>
      <w:r w:rsidRPr="008E1360">
        <w:rPr>
          <w:rFonts w:ascii="Arial" w:hAnsi="Arial" w:cs="Arial"/>
          <w:b/>
          <w:bCs/>
          <w:sz w:val="24"/>
          <w:szCs w:val="24"/>
        </w:rPr>
        <w:t>homocigotos</w:t>
      </w:r>
      <w:r w:rsidRPr="008E1360">
        <w:rPr>
          <w:rFonts w:ascii="Arial" w:hAnsi="Arial" w:cs="Arial"/>
          <w:sz w:val="24"/>
          <w:szCs w:val="24"/>
        </w:rPr>
        <w:t xml:space="preserve">, cuyos genes solamente expresan un mismo carácter; si son dominantes, se representan con dos letras mayúsculas, por ejemplo: M (semilla amarilla) y si son recesivos, con dos letras minúsculas: </w:t>
      </w:r>
      <w:proofErr w:type="spellStart"/>
      <w:r w:rsidRPr="008E1360">
        <w:rPr>
          <w:rFonts w:ascii="Arial" w:hAnsi="Arial" w:cs="Arial"/>
          <w:sz w:val="24"/>
          <w:szCs w:val="24"/>
        </w:rPr>
        <w:t>aa</w:t>
      </w:r>
      <w:proofErr w:type="spellEnd"/>
      <w:r w:rsidRPr="008E1360">
        <w:rPr>
          <w:rFonts w:ascii="Arial" w:hAnsi="Arial" w:cs="Arial"/>
          <w:sz w:val="24"/>
          <w:szCs w:val="24"/>
        </w:rPr>
        <w:t xml:space="preserve"> (semilla verde). Los </w:t>
      </w:r>
      <w:r w:rsidRPr="008E1360">
        <w:rPr>
          <w:rFonts w:ascii="Arial" w:hAnsi="Arial" w:cs="Arial"/>
          <w:b/>
          <w:bCs/>
          <w:sz w:val="24"/>
          <w:szCs w:val="24"/>
        </w:rPr>
        <w:t>heterocigotos</w:t>
      </w:r>
      <w:r w:rsidRPr="008E1360">
        <w:rPr>
          <w:rFonts w:ascii="Arial" w:hAnsi="Arial" w:cs="Arial"/>
          <w:sz w:val="24"/>
          <w:szCs w:val="24"/>
        </w:rPr>
        <w:t>, como en la F1, presentan en cada cromosoma un alelo distinto, es decir, que puede expresar características diferentes; se representa como Aa. La letra mayúscula indica la característica dominante, que será expresada en el fenotipo.</w:t>
      </w:r>
    </w:p>
    <w:p w:rsidR="00925572" w:rsidRDefault="00925572" w:rsidP="00925572">
      <w:pPr>
        <w:jc w:val="both"/>
        <w:rPr>
          <w:rFonts w:ascii="Arial" w:hAnsi="Arial" w:cs="Arial"/>
          <w:sz w:val="24"/>
          <w:szCs w:val="24"/>
        </w:rPr>
      </w:pPr>
      <w:r>
        <w:rPr>
          <w:rFonts w:ascii="Arial" w:hAnsi="Arial" w:cs="Arial"/>
          <w:noProof/>
          <w:sz w:val="24"/>
          <w:szCs w:val="24"/>
          <w:lang w:eastAsia="es-CO"/>
        </w:rPr>
        <w:drawing>
          <wp:inline distT="0" distB="0" distL="0" distR="0" wp14:anchorId="67F889C5" wp14:editId="44CA48D2">
            <wp:extent cx="5615940" cy="1706880"/>
            <wp:effectExtent l="0" t="0" r="381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1706880"/>
                    </a:xfrm>
                    <a:prstGeom prst="rect">
                      <a:avLst/>
                    </a:prstGeom>
                    <a:noFill/>
                  </pic:spPr>
                </pic:pic>
              </a:graphicData>
            </a:graphic>
          </wp:inline>
        </w:drawing>
      </w:r>
    </w:p>
    <w:p w:rsidR="00925572" w:rsidRDefault="00925572" w:rsidP="00925572">
      <w:pPr>
        <w:jc w:val="both"/>
        <w:rPr>
          <w:rFonts w:ascii="Arial" w:hAnsi="Arial" w:cs="Arial"/>
          <w:sz w:val="24"/>
          <w:szCs w:val="24"/>
        </w:rPr>
      </w:pPr>
      <w:r w:rsidRPr="008E1360">
        <w:rPr>
          <w:rFonts w:ascii="Arial" w:hAnsi="Arial" w:cs="Arial"/>
          <w:noProof/>
          <w:sz w:val="24"/>
          <w:szCs w:val="24"/>
          <w:lang w:eastAsia="es-CO"/>
        </w:rPr>
        <w:drawing>
          <wp:inline distT="0" distB="0" distL="0" distR="0" wp14:anchorId="1F587C9A" wp14:editId="20B0F165">
            <wp:extent cx="5612130" cy="3157220"/>
            <wp:effectExtent l="0" t="0" r="7620" b="508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stretch>
                      <a:fillRect/>
                    </a:stretch>
                  </pic:blipFill>
                  <pic:spPr>
                    <a:xfrm>
                      <a:off x="0" y="0"/>
                      <a:ext cx="5612130" cy="3157220"/>
                    </a:xfrm>
                    <a:prstGeom prst="rect">
                      <a:avLst/>
                    </a:prstGeom>
                  </pic:spPr>
                </pic:pic>
              </a:graphicData>
            </a:graphic>
          </wp:inline>
        </w:drawing>
      </w:r>
    </w:p>
    <w:p w:rsidR="00925572" w:rsidRPr="008E1360" w:rsidRDefault="00925572" w:rsidP="00925572">
      <w:pPr>
        <w:numPr>
          <w:ilvl w:val="0"/>
          <w:numId w:val="3"/>
        </w:numPr>
        <w:jc w:val="both"/>
        <w:rPr>
          <w:rFonts w:ascii="Arial" w:hAnsi="Arial" w:cs="Arial"/>
          <w:sz w:val="24"/>
          <w:szCs w:val="24"/>
        </w:rPr>
      </w:pPr>
      <w:r w:rsidRPr="008E1360">
        <w:rPr>
          <w:rFonts w:ascii="Arial" w:hAnsi="Arial" w:cs="Arial"/>
          <w:sz w:val="24"/>
          <w:szCs w:val="24"/>
          <w:lang w:val="es-ES"/>
        </w:rPr>
        <w:t xml:space="preserve">Las </w:t>
      </w:r>
      <w:r w:rsidRPr="008E1360">
        <w:rPr>
          <w:rFonts w:ascii="Arial" w:hAnsi="Arial" w:cs="Arial"/>
          <w:b/>
          <w:bCs/>
          <w:sz w:val="24"/>
          <w:szCs w:val="24"/>
          <w:lang w:val="es-ES"/>
        </w:rPr>
        <w:t>Leyes de Mendel</w:t>
      </w:r>
      <w:r w:rsidRPr="008E1360">
        <w:rPr>
          <w:rFonts w:ascii="Arial" w:hAnsi="Arial" w:cs="Arial"/>
          <w:sz w:val="24"/>
          <w:szCs w:val="24"/>
          <w:lang w:val="es-ES"/>
        </w:rPr>
        <w:t xml:space="preserve"> son un conjunto de reglas básicas sobre la transmisión por herencia de las características de los organismos padres a sus hijos.</w:t>
      </w:r>
    </w:p>
    <w:p w:rsidR="00925572" w:rsidRPr="008E1360" w:rsidRDefault="00925572" w:rsidP="00925572">
      <w:pPr>
        <w:numPr>
          <w:ilvl w:val="0"/>
          <w:numId w:val="3"/>
        </w:numPr>
        <w:jc w:val="both"/>
        <w:rPr>
          <w:rFonts w:ascii="Arial" w:hAnsi="Arial" w:cs="Arial"/>
          <w:sz w:val="24"/>
          <w:szCs w:val="24"/>
        </w:rPr>
      </w:pPr>
      <w:r w:rsidRPr="008E1360">
        <w:rPr>
          <w:rFonts w:ascii="Arial" w:hAnsi="Arial" w:cs="Arial"/>
          <w:sz w:val="24"/>
          <w:szCs w:val="24"/>
          <w:lang w:val="es-ES"/>
        </w:rPr>
        <w:t>Estas reglas básicas de herencia constituyen el fundamento de la genética.</w:t>
      </w:r>
    </w:p>
    <w:p w:rsidR="00925572" w:rsidRPr="008E1360" w:rsidRDefault="00925572" w:rsidP="00925572">
      <w:pPr>
        <w:numPr>
          <w:ilvl w:val="0"/>
          <w:numId w:val="3"/>
        </w:numPr>
        <w:jc w:val="both"/>
        <w:rPr>
          <w:rFonts w:ascii="Arial" w:hAnsi="Arial" w:cs="Arial"/>
          <w:sz w:val="24"/>
          <w:szCs w:val="24"/>
        </w:rPr>
      </w:pPr>
      <w:r w:rsidRPr="008E1360">
        <w:rPr>
          <w:rFonts w:ascii="Arial" w:hAnsi="Arial" w:cs="Arial"/>
          <w:sz w:val="24"/>
          <w:szCs w:val="24"/>
          <w:lang w:val="es-ES"/>
        </w:rPr>
        <w:t xml:space="preserve">Las leyes se derivan del trabajo realizado por </w:t>
      </w:r>
      <w:proofErr w:type="spellStart"/>
      <w:r w:rsidRPr="008E1360">
        <w:rPr>
          <w:rFonts w:ascii="Arial" w:hAnsi="Arial" w:cs="Arial"/>
          <w:sz w:val="24"/>
          <w:szCs w:val="24"/>
          <w:lang w:val="es-ES"/>
        </w:rPr>
        <w:t>Gregor</w:t>
      </w:r>
      <w:proofErr w:type="spellEnd"/>
      <w:r w:rsidRPr="008E1360">
        <w:rPr>
          <w:rFonts w:ascii="Arial" w:hAnsi="Arial" w:cs="Arial"/>
          <w:sz w:val="24"/>
          <w:szCs w:val="24"/>
          <w:lang w:val="es-ES"/>
        </w:rPr>
        <w:t xml:space="preserve"> Mendel publicado en el año 1865 y el 1866.</w:t>
      </w: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r>
        <w:rPr>
          <w:rFonts w:ascii="Arial" w:hAnsi="Arial" w:cs="Arial"/>
          <w:noProof/>
          <w:sz w:val="24"/>
          <w:szCs w:val="24"/>
          <w:lang w:eastAsia="es-CO"/>
        </w:rPr>
        <w:drawing>
          <wp:inline distT="0" distB="0" distL="0" distR="0" wp14:anchorId="3F29742D" wp14:editId="345ABCF0">
            <wp:extent cx="5608320" cy="42367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320" cy="4236720"/>
                    </a:xfrm>
                    <a:prstGeom prst="rect">
                      <a:avLst/>
                    </a:prstGeom>
                    <a:noFill/>
                  </pic:spPr>
                </pic:pic>
              </a:graphicData>
            </a:graphic>
          </wp:inline>
        </w:drawing>
      </w:r>
    </w:p>
    <w:p w:rsidR="00925572" w:rsidRPr="00F34CA4" w:rsidRDefault="00925572" w:rsidP="00925572">
      <w:pPr>
        <w:jc w:val="both"/>
        <w:rPr>
          <w:rFonts w:ascii="Arial" w:hAnsi="Arial" w:cs="Arial"/>
          <w:b/>
          <w:sz w:val="24"/>
          <w:szCs w:val="24"/>
        </w:rPr>
      </w:pPr>
      <w:r w:rsidRPr="00F34CA4">
        <w:rPr>
          <w:rFonts w:ascii="Arial" w:hAnsi="Arial" w:cs="Arial"/>
          <w:b/>
          <w:sz w:val="24"/>
          <w:szCs w:val="24"/>
        </w:rPr>
        <w:t xml:space="preserve">Cuadro de </w:t>
      </w:r>
      <w:proofErr w:type="spellStart"/>
      <w:r w:rsidRPr="00F34CA4">
        <w:rPr>
          <w:rFonts w:ascii="Arial" w:hAnsi="Arial" w:cs="Arial"/>
          <w:b/>
          <w:sz w:val="24"/>
          <w:szCs w:val="24"/>
        </w:rPr>
        <w:t>Punnett</w:t>
      </w:r>
      <w:proofErr w:type="spellEnd"/>
    </w:p>
    <w:p w:rsidR="00925572" w:rsidRPr="00F34CA4" w:rsidRDefault="00925572" w:rsidP="00925572">
      <w:pPr>
        <w:jc w:val="both"/>
        <w:rPr>
          <w:rFonts w:ascii="Arial" w:hAnsi="Arial" w:cs="Arial"/>
          <w:sz w:val="24"/>
          <w:szCs w:val="24"/>
        </w:rPr>
      </w:pPr>
      <w:r w:rsidRPr="00F34CA4">
        <w:rPr>
          <w:rFonts w:ascii="Arial" w:hAnsi="Arial" w:cs="Arial"/>
          <w:sz w:val="24"/>
          <w:szCs w:val="24"/>
        </w:rPr>
        <w:t xml:space="preserve">El cuadro de </w:t>
      </w:r>
      <w:proofErr w:type="spellStart"/>
      <w:r w:rsidRPr="00F34CA4">
        <w:rPr>
          <w:rFonts w:ascii="Arial" w:hAnsi="Arial" w:cs="Arial"/>
          <w:sz w:val="24"/>
          <w:szCs w:val="24"/>
        </w:rPr>
        <w:t>Punnett</w:t>
      </w:r>
      <w:proofErr w:type="spellEnd"/>
      <w:r w:rsidRPr="00F34CA4">
        <w:rPr>
          <w:rFonts w:ascii="Arial" w:hAnsi="Arial" w:cs="Arial"/>
          <w:sz w:val="24"/>
          <w:szCs w:val="24"/>
        </w:rPr>
        <w:t xml:space="preserve"> es un diagrama diseñado por </w:t>
      </w:r>
      <w:proofErr w:type="spellStart"/>
      <w:r w:rsidRPr="00F34CA4">
        <w:rPr>
          <w:rFonts w:ascii="Arial" w:hAnsi="Arial" w:cs="Arial"/>
          <w:sz w:val="24"/>
          <w:szCs w:val="24"/>
        </w:rPr>
        <w:t>Reginald</w:t>
      </w:r>
      <w:proofErr w:type="spellEnd"/>
      <w:r w:rsidRPr="00F34CA4">
        <w:rPr>
          <w:rFonts w:ascii="Arial" w:hAnsi="Arial" w:cs="Arial"/>
          <w:sz w:val="24"/>
          <w:szCs w:val="24"/>
        </w:rPr>
        <w:t xml:space="preserve"> </w:t>
      </w:r>
      <w:proofErr w:type="spellStart"/>
      <w:r w:rsidRPr="00F34CA4">
        <w:rPr>
          <w:rFonts w:ascii="Arial" w:hAnsi="Arial" w:cs="Arial"/>
          <w:sz w:val="24"/>
          <w:szCs w:val="24"/>
        </w:rPr>
        <w:t>Punnett</w:t>
      </w:r>
      <w:proofErr w:type="spellEnd"/>
      <w:r w:rsidRPr="00F34CA4">
        <w:rPr>
          <w:rFonts w:ascii="Arial" w:hAnsi="Arial" w:cs="Arial"/>
          <w:sz w:val="24"/>
          <w:szCs w:val="24"/>
        </w:rPr>
        <w:t xml:space="preserve"> y es usado por los biólogos para determinar la probabilidad de que un producto tenga un genotipo particular.</w:t>
      </w:r>
    </w:p>
    <w:p w:rsidR="00925572" w:rsidRPr="00F34CA4" w:rsidRDefault="00925572" w:rsidP="00925572">
      <w:pPr>
        <w:jc w:val="both"/>
        <w:rPr>
          <w:rFonts w:ascii="Arial" w:hAnsi="Arial" w:cs="Arial"/>
          <w:sz w:val="24"/>
          <w:szCs w:val="24"/>
        </w:rPr>
      </w:pPr>
      <w:r w:rsidRPr="00F34CA4">
        <w:rPr>
          <w:rFonts w:ascii="Arial" w:hAnsi="Arial" w:cs="Arial"/>
          <w:sz w:val="24"/>
          <w:szCs w:val="24"/>
        </w:rPr>
        <w:t xml:space="preserve">El cuadro de </w:t>
      </w:r>
      <w:proofErr w:type="spellStart"/>
      <w:r w:rsidRPr="00F34CA4">
        <w:rPr>
          <w:rFonts w:ascii="Arial" w:hAnsi="Arial" w:cs="Arial"/>
          <w:sz w:val="24"/>
          <w:szCs w:val="24"/>
        </w:rPr>
        <w:t>Punnett</w:t>
      </w:r>
      <w:proofErr w:type="spellEnd"/>
      <w:r w:rsidRPr="00F34CA4">
        <w:rPr>
          <w:rFonts w:ascii="Arial" w:hAnsi="Arial" w:cs="Arial"/>
          <w:sz w:val="24"/>
          <w:szCs w:val="24"/>
        </w:rPr>
        <w:t xml:space="preserve"> permite observar cada combinación posible para expresar, los alelos dominantes (representados con letra mayúscula) y recesivos (letra minúscula).</w:t>
      </w:r>
    </w:p>
    <w:p w:rsidR="00925572" w:rsidRPr="00F34CA4" w:rsidRDefault="00925572" w:rsidP="00925572">
      <w:pPr>
        <w:jc w:val="both"/>
        <w:rPr>
          <w:rFonts w:ascii="Arial" w:hAnsi="Arial" w:cs="Arial"/>
          <w:sz w:val="24"/>
          <w:szCs w:val="24"/>
        </w:rPr>
      </w:pPr>
      <w:r w:rsidRPr="00F34CA4">
        <w:rPr>
          <w:rFonts w:ascii="Arial" w:hAnsi="Arial" w:cs="Arial"/>
          <w:sz w:val="24"/>
          <w:szCs w:val="24"/>
        </w:rPr>
        <w:t xml:space="preserve">Por ejemplo, en la F1 todas las plantas del cruzamiento </w:t>
      </w:r>
      <w:proofErr w:type="spellStart"/>
      <w:r w:rsidRPr="00F34CA4">
        <w:rPr>
          <w:rFonts w:ascii="Arial" w:hAnsi="Arial" w:cs="Arial"/>
          <w:sz w:val="24"/>
          <w:szCs w:val="24"/>
        </w:rPr>
        <w:t>monohíbrido</w:t>
      </w:r>
      <w:proofErr w:type="spellEnd"/>
      <w:r w:rsidRPr="00F34CA4">
        <w:rPr>
          <w:rFonts w:ascii="Arial" w:hAnsi="Arial" w:cs="Arial"/>
          <w:sz w:val="24"/>
          <w:szCs w:val="24"/>
        </w:rPr>
        <w:t xml:space="preserve"> entre plantas altas y bajas dieron altas. El cuadro de </w:t>
      </w:r>
      <w:proofErr w:type="spellStart"/>
      <w:r w:rsidRPr="00F34CA4">
        <w:rPr>
          <w:rFonts w:ascii="Arial" w:hAnsi="Arial" w:cs="Arial"/>
          <w:sz w:val="24"/>
          <w:szCs w:val="24"/>
        </w:rPr>
        <w:t>Punnett</w:t>
      </w:r>
      <w:proofErr w:type="spellEnd"/>
      <w:r w:rsidRPr="00F34CA4">
        <w:rPr>
          <w:rFonts w:ascii="Arial" w:hAnsi="Arial" w:cs="Arial"/>
          <w:sz w:val="24"/>
          <w:szCs w:val="24"/>
        </w:rPr>
        <w:t xml:space="preserve"> permite calcular el resultado de la F2: </w:t>
      </w: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r>
        <w:rPr>
          <w:rFonts w:ascii="Arial" w:hAnsi="Arial" w:cs="Arial"/>
          <w:noProof/>
          <w:sz w:val="24"/>
          <w:szCs w:val="24"/>
          <w:lang w:eastAsia="es-CO"/>
        </w:rPr>
        <w:drawing>
          <wp:inline distT="0" distB="0" distL="0" distR="0" wp14:anchorId="180F0DD2" wp14:editId="1491E179">
            <wp:extent cx="5615940" cy="438150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940" cy="4381500"/>
                    </a:xfrm>
                    <a:prstGeom prst="rect">
                      <a:avLst/>
                    </a:prstGeom>
                    <a:noFill/>
                  </pic:spPr>
                </pic:pic>
              </a:graphicData>
            </a:graphic>
          </wp:inline>
        </w:drawing>
      </w:r>
    </w:p>
    <w:p w:rsidR="00925572" w:rsidRDefault="00925572" w:rsidP="00925572">
      <w:pPr>
        <w:jc w:val="center"/>
        <w:rPr>
          <w:rFonts w:ascii="Arial" w:hAnsi="Arial" w:cs="Arial"/>
          <w:sz w:val="24"/>
          <w:szCs w:val="24"/>
        </w:rPr>
      </w:pPr>
      <w:r>
        <w:rPr>
          <w:rFonts w:ascii="Arial" w:hAnsi="Arial" w:cs="Arial"/>
          <w:noProof/>
          <w:sz w:val="24"/>
          <w:szCs w:val="24"/>
          <w:lang w:eastAsia="es-CO"/>
        </w:rPr>
        <w:drawing>
          <wp:inline distT="0" distB="0" distL="0" distR="0" wp14:anchorId="3B838A91" wp14:editId="4067AB93">
            <wp:extent cx="3673381" cy="2491884"/>
            <wp:effectExtent l="0" t="0" r="381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7662" cy="2494788"/>
                    </a:xfrm>
                    <a:prstGeom prst="rect">
                      <a:avLst/>
                    </a:prstGeom>
                    <a:noFill/>
                  </pic:spPr>
                </pic:pic>
              </a:graphicData>
            </a:graphic>
          </wp:inline>
        </w:drawing>
      </w:r>
    </w:p>
    <w:p w:rsidR="00925572" w:rsidRDefault="00925572" w:rsidP="00925572">
      <w:pPr>
        <w:jc w:val="both"/>
        <w:rPr>
          <w:rFonts w:ascii="Arial" w:hAnsi="Arial" w:cs="Arial"/>
          <w:sz w:val="24"/>
          <w:szCs w:val="24"/>
        </w:rPr>
      </w:pPr>
    </w:p>
    <w:p w:rsidR="00925572" w:rsidRPr="00F34CA4" w:rsidRDefault="00925572" w:rsidP="00925572">
      <w:pPr>
        <w:jc w:val="both"/>
        <w:rPr>
          <w:rFonts w:ascii="Arial" w:hAnsi="Arial" w:cs="Arial"/>
          <w:sz w:val="24"/>
          <w:szCs w:val="24"/>
        </w:rPr>
      </w:pPr>
      <w:r w:rsidRPr="00F34CA4">
        <w:rPr>
          <w:rFonts w:ascii="Arial" w:hAnsi="Arial" w:cs="Arial"/>
          <w:b/>
          <w:bCs/>
          <w:sz w:val="24"/>
          <w:szCs w:val="24"/>
        </w:rPr>
        <w:t>DIHIBRIDISMO</w:t>
      </w:r>
    </w:p>
    <w:p w:rsidR="00925572" w:rsidRDefault="00925572" w:rsidP="00925572">
      <w:pPr>
        <w:jc w:val="both"/>
        <w:rPr>
          <w:rFonts w:ascii="Arial" w:hAnsi="Arial" w:cs="Arial"/>
          <w:sz w:val="24"/>
          <w:szCs w:val="24"/>
        </w:rPr>
      </w:pPr>
      <w:r w:rsidRPr="00F34CA4">
        <w:rPr>
          <w:rFonts w:ascii="Arial" w:hAnsi="Arial" w:cs="Arial"/>
          <w:sz w:val="24"/>
          <w:szCs w:val="24"/>
        </w:rPr>
        <w:t xml:space="preserve">En los experimentos de </w:t>
      </w:r>
      <w:proofErr w:type="spellStart"/>
      <w:r w:rsidRPr="00F34CA4">
        <w:rPr>
          <w:rFonts w:ascii="Arial" w:hAnsi="Arial" w:cs="Arial"/>
          <w:sz w:val="24"/>
          <w:szCs w:val="24"/>
        </w:rPr>
        <w:t>monohibridismo</w:t>
      </w:r>
      <w:proofErr w:type="spellEnd"/>
      <w:r w:rsidRPr="00F34CA4">
        <w:rPr>
          <w:rFonts w:ascii="Arial" w:hAnsi="Arial" w:cs="Arial"/>
          <w:sz w:val="24"/>
          <w:szCs w:val="24"/>
        </w:rPr>
        <w:t xml:space="preserve">, cada una de las características estudiada por Mendel resultó estar controlada por un gen, cuyos alelos se separan en iguales proporciones al formarse los gametos. Pero, para analizar la transmisión de dos caracteres al mismo tiempo, como color y textura de las semillas de </w:t>
      </w:r>
      <w:proofErr w:type="spellStart"/>
      <w:r w:rsidRPr="00F34CA4">
        <w:rPr>
          <w:rFonts w:ascii="Arial" w:hAnsi="Arial" w:cs="Arial"/>
          <w:sz w:val="24"/>
          <w:szCs w:val="24"/>
        </w:rPr>
        <w:t>Pisum</w:t>
      </w:r>
      <w:proofErr w:type="spellEnd"/>
      <w:r w:rsidRPr="00F34CA4">
        <w:rPr>
          <w:rFonts w:ascii="Arial" w:hAnsi="Arial" w:cs="Arial"/>
          <w:sz w:val="24"/>
          <w:szCs w:val="24"/>
        </w:rPr>
        <w:t xml:space="preserve"> </w:t>
      </w:r>
      <w:proofErr w:type="spellStart"/>
      <w:r w:rsidRPr="00F34CA4">
        <w:rPr>
          <w:rFonts w:ascii="Arial" w:hAnsi="Arial" w:cs="Arial"/>
          <w:sz w:val="24"/>
          <w:szCs w:val="24"/>
        </w:rPr>
        <w:t>sativum</w:t>
      </w:r>
      <w:proofErr w:type="spellEnd"/>
      <w:r w:rsidRPr="00F34CA4">
        <w:rPr>
          <w:rFonts w:ascii="Arial" w:hAnsi="Arial" w:cs="Arial"/>
          <w:sz w:val="24"/>
          <w:szCs w:val="24"/>
        </w:rPr>
        <w:t>, llevó a cabo otro procedimiento, denominado</w:t>
      </w:r>
    </w:p>
    <w:p w:rsidR="00925572" w:rsidRDefault="00925572" w:rsidP="00925572">
      <w:pPr>
        <w:jc w:val="both"/>
        <w:rPr>
          <w:rFonts w:ascii="Arial" w:hAnsi="Arial" w:cs="Arial"/>
          <w:sz w:val="24"/>
          <w:szCs w:val="24"/>
        </w:rPr>
      </w:pPr>
      <w:r>
        <w:rPr>
          <w:rFonts w:ascii="Arial" w:hAnsi="Arial" w:cs="Arial"/>
          <w:noProof/>
          <w:sz w:val="24"/>
          <w:szCs w:val="24"/>
          <w:lang w:eastAsia="es-CO"/>
        </w:rPr>
        <w:drawing>
          <wp:inline distT="0" distB="0" distL="0" distR="0" wp14:anchorId="642E0A81" wp14:editId="5555EA7A">
            <wp:extent cx="5615940" cy="4396740"/>
            <wp:effectExtent l="0" t="0" r="381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940" cy="4396740"/>
                    </a:xfrm>
                    <a:prstGeom prst="rect">
                      <a:avLst/>
                    </a:prstGeom>
                    <a:noFill/>
                  </pic:spPr>
                </pic:pic>
              </a:graphicData>
            </a:graphic>
          </wp:inline>
        </w:drawing>
      </w: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Pr="00703D3A" w:rsidRDefault="00925572" w:rsidP="00925572">
      <w:pPr>
        <w:jc w:val="both"/>
        <w:rPr>
          <w:rFonts w:ascii="Arial" w:hAnsi="Arial" w:cs="Arial"/>
          <w:b/>
          <w:sz w:val="24"/>
          <w:szCs w:val="24"/>
        </w:rPr>
      </w:pPr>
      <w:r w:rsidRPr="00703D3A">
        <w:rPr>
          <w:rFonts w:ascii="Arial" w:hAnsi="Arial" w:cs="Arial"/>
          <w:b/>
          <w:sz w:val="24"/>
          <w:szCs w:val="24"/>
        </w:rPr>
        <w:t xml:space="preserve">TALLER </w:t>
      </w:r>
    </w:p>
    <w:p w:rsidR="00925572" w:rsidRDefault="00925572" w:rsidP="00925572">
      <w:pPr>
        <w:pStyle w:val="Prrafodelista"/>
        <w:numPr>
          <w:ilvl w:val="0"/>
          <w:numId w:val="4"/>
        </w:numPr>
        <w:jc w:val="both"/>
        <w:rPr>
          <w:rFonts w:ascii="Arial" w:hAnsi="Arial" w:cs="Arial"/>
          <w:sz w:val="24"/>
          <w:szCs w:val="24"/>
        </w:rPr>
      </w:pPr>
      <w:r>
        <w:rPr>
          <w:rFonts w:ascii="Arial" w:hAnsi="Arial" w:cs="Arial"/>
          <w:sz w:val="24"/>
          <w:szCs w:val="24"/>
        </w:rPr>
        <w:t xml:space="preserve">Selecciona algunas de las características fenotípicas de los guisantes analizadas por Mendel. Plantea un cruce </w:t>
      </w:r>
      <w:proofErr w:type="spellStart"/>
      <w:r>
        <w:rPr>
          <w:rFonts w:ascii="Arial" w:hAnsi="Arial" w:cs="Arial"/>
          <w:sz w:val="24"/>
          <w:szCs w:val="24"/>
        </w:rPr>
        <w:t>monohíbrido</w:t>
      </w:r>
      <w:proofErr w:type="spellEnd"/>
      <w:r>
        <w:rPr>
          <w:rFonts w:ascii="Arial" w:hAnsi="Arial" w:cs="Arial"/>
          <w:sz w:val="24"/>
          <w:szCs w:val="24"/>
        </w:rPr>
        <w:t xml:space="preserve"> y otro </w:t>
      </w:r>
      <w:proofErr w:type="spellStart"/>
      <w:r>
        <w:rPr>
          <w:rFonts w:ascii="Arial" w:hAnsi="Arial" w:cs="Arial"/>
          <w:sz w:val="24"/>
          <w:szCs w:val="24"/>
        </w:rPr>
        <w:t>dihibrido</w:t>
      </w:r>
      <w:proofErr w:type="spellEnd"/>
      <w:r>
        <w:rPr>
          <w:rFonts w:ascii="Arial" w:hAnsi="Arial" w:cs="Arial"/>
          <w:sz w:val="24"/>
          <w:szCs w:val="24"/>
        </w:rPr>
        <w:t xml:space="preserve">. Realiza cuadros de </w:t>
      </w:r>
      <w:proofErr w:type="spellStart"/>
      <w:r>
        <w:rPr>
          <w:rFonts w:ascii="Arial" w:hAnsi="Arial" w:cs="Arial"/>
          <w:sz w:val="24"/>
          <w:szCs w:val="24"/>
        </w:rPr>
        <w:t>Punnett</w:t>
      </w:r>
      <w:proofErr w:type="spellEnd"/>
      <w:r>
        <w:rPr>
          <w:rFonts w:ascii="Arial" w:hAnsi="Arial" w:cs="Arial"/>
          <w:sz w:val="24"/>
          <w:szCs w:val="24"/>
        </w:rPr>
        <w:t xml:space="preserve"> y analiza las proporciones fenotípicas y genotípicas de la generación F1 y F2.</w:t>
      </w:r>
    </w:p>
    <w:p w:rsidR="00925572" w:rsidRDefault="00925572" w:rsidP="00925572">
      <w:pPr>
        <w:pStyle w:val="Prrafodelista"/>
        <w:jc w:val="both"/>
        <w:rPr>
          <w:rFonts w:ascii="Arial" w:hAnsi="Arial" w:cs="Arial"/>
          <w:sz w:val="24"/>
          <w:szCs w:val="24"/>
        </w:rPr>
      </w:pPr>
    </w:p>
    <w:p w:rsidR="00925572" w:rsidRDefault="00925572" w:rsidP="00925572">
      <w:pPr>
        <w:pStyle w:val="Prrafodelista"/>
        <w:numPr>
          <w:ilvl w:val="0"/>
          <w:numId w:val="4"/>
        </w:numPr>
        <w:jc w:val="both"/>
        <w:rPr>
          <w:rFonts w:ascii="Arial" w:hAnsi="Arial" w:cs="Arial"/>
          <w:sz w:val="24"/>
          <w:szCs w:val="24"/>
        </w:rPr>
      </w:pPr>
      <w:r>
        <w:rPr>
          <w:rFonts w:ascii="Arial" w:hAnsi="Arial" w:cs="Arial"/>
          <w:sz w:val="24"/>
          <w:szCs w:val="24"/>
        </w:rPr>
        <w:t>Describe a través de un ejemplo cada una de las leyes de Mendel</w:t>
      </w:r>
    </w:p>
    <w:p w:rsidR="00925572" w:rsidRPr="00925C82" w:rsidRDefault="00925572" w:rsidP="00925572">
      <w:pPr>
        <w:pStyle w:val="Prrafodelista"/>
        <w:rPr>
          <w:rFonts w:ascii="Arial" w:hAnsi="Arial" w:cs="Arial"/>
          <w:sz w:val="24"/>
          <w:szCs w:val="24"/>
        </w:rPr>
      </w:pPr>
    </w:p>
    <w:tbl>
      <w:tblPr>
        <w:tblStyle w:val="Tablaconcuadrcula"/>
        <w:tblW w:w="0" w:type="auto"/>
        <w:tblInd w:w="720" w:type="dxa"/>
        <w:tblLook w:val="04A0" w:firstRow="1" w:lastRow="0" w:firstColumn="1" w:lastColumn="0" w:noHBand="0" w:noVBand="1"/>
      </w:tblPr>
      <w:tblGrid>
        <w:gridCol w:w="8108"/>
      </w:tblGrid>
      <w:tr w:rsidR="00925572" w:rsidTr="00C76230">
        <w:tc>
          <w:tcPr>
            <w:tcW w:w="8828" w:type="dxa"/>
          </w:tcPr>
          <w:p w:rsidR="00925572" w:rsidRDefault="00925572" w:rsidP="00C76230">
            <w:pPr>
              <w:pStyle w:val="Prrafodelista"/>
              <w:ind w:left="0"/>
              <w:jc w:val="center"/>
              <w:rPr>
                <w:rFonts w:ascii="Arial" w:hAnsi="Arial" w:cs="Arial"/>
                <w:sz w:val="24"/>
                <w:szCs w:val="24"/>
              </w:rPr>
            </w:pPr>
            <w:r>
              <w:rPr>
                <w:rFonts w:ascii="Arial" w:hAnsi="Arial" w:cs="Arial"/>
                <w:sz w:val="24"/>
                <w:szCs w:val="24"/>
              </w:rPr>
              <w:t>Ley de la distribución</w:t>
            </w:r>
          </w:p>
          <w:p w:rsidR="00925572" w:rsidRDefault="00925572" w:rsidP="00C76230">
            <w:pPr>
              <w:pStyle w:val="Prrafodelista"/>
              <w:ind w:left="0"/>
              <w:jc w:val="center"/>
              <w:rPr>
                <w:rFonts w:ascii="Arial" w:hAnsi="Arial" w:cs="Arial"/>
                <w:sz w:val="24"/>
                <w:szCs w:val="24"/>
              </w:rPr>
            </w:pPr>
            <w:r>
              <w:rPr>
                <w:rFonts w:ascii="Arial" w:hAnsi="Arial" w:cs="Arial"/>
                <w:sz w:val="24"/>
                <w:szCs w:val="24"/>
              </w:rPr>
              <w:t>Independiente de caracteres</w:t>
            </w:r>
          </w:p>
        </w:tc>
      </w:tr>
      <w:tr w:rsidR="00925572" w:rsidTr="00C76230">
        <w:tc>
          <w:tcPr>
            <w:tcW w:w="8828" w:type="dxa"/>
          </w:tcPr>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tc>
      </w:tr>
      <w:tr w:rsidR="00925572" w:rsidTr="00C76230">
        <w:tc>
          <w:tcPr>
            <w:tcW w:w="8828" w:type="dxa"/>
          </w:tcPr>
          <w:p w:rsidR="00925572" w:rsidRDefault="00925572" w:rsidP="00C76230">
            <w:pPr>
              <w:pStyle w:val="Prrafodelista"/>
              <w:ind w:left="0"/>
              <w:jc w:val="center"/>
              <w:rPr>
                <w:rFonts w:ascii="Arial" w:hAnsi="Arial" w:cs="Arial"/>
                <w:sz w:val="24"/>
                <w:szCs w:val="24"/>
              </w:rPr>
            </w:pPr>
            <w:r>
              <w:rPr>
                <w:rFonts w:ascii="Arial" w:hAnsi="Arial" w:cs="Arial"/>
                <w:sz w:val="24"/>
                <w:szCs w:val="24"/>
              </w:rPr>
              <w:t>Ley de la segregación</w:t>
            </w:r>
          </w:p>
          <w:p w:rsidR="00925572" w:rsidRDefault="00925572" w:rsidP="00C76230">
            <w:pPr>
              <w:pStyle w:val="Prrafodelista"/>
              <w:ind w:left="0"/>
              <w:jc w:val="both"/>
              <w:rPr>
                <w:rFonts w:ascii="Arial" w:hAnsi="Arial" w:cs="Arial"/>
                <w:sz w:val="24"/>
                <w:szCs w:val="24"/>
              </w:rPr>
            </w:pPr>
          </w:p>
        </w:tc>
      </w:tr>
      <w:tr w:rsidR="00925572" w:rsidTr="00C76230">
        <w:tc>
          <w:tcPr>
            <w:tcW w:w="8828" w:type="dxa"/>
          </w:tcPr>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tc>
      </w:tr>
      <w:tr w:rsidR="00925572" w:rsidTr="00C76230">
        <w:tc>
          <w:tcPr>
            <w:tcW w:w="8828" w:type="dxa"/>
          </w:tcPr>
          <w:p w:rsidR="00925572" w:rsidRDefault="00925572" w:rsidP="00C76230">
            <w:pPr>
              <w:pStyle w:val="Prrafodelista"/>
              <w:ind w:left="0"/>
              <w:jc w:val="both"/>
              <w:rPr>
                <w:rFonts w:ascii="Arial" w:hAnsi="Arial" w:cs="Arial"/>
                <w:sz w:val="24"/>
                <w:szCs w:val="24"/>
              </w:rPr>
            </w:pPr>
            <w:r>
              <w:rPr>
                <w:rFonts w:ascii="Arial" w:hAnsi="Arial" w:cs="Arial"/>
                <w:sz w:val="24"/>
                <w:szCs w:val="24"/>
              </w:rPr>
              <w:t>Ley de la uniformidad</w:t>
            </w:r>
          </w:p>
          <w:p w:rsidR="00925572" w:rsidRDefault="00925572" w:rsidP="00C76230">
            <w:pPr>
              <w:pStyle w:val="Prrafodelista"/>
              <w:ind w:left="0"/>
              <w:jc w:val="both"/>
              <w:rPr>
                <w:rFonts w:ascii="Arial" w:hAnsi="Arial" w:cs="Arial"/>
                <w:sz w:val="24"/>
                <w:szCs w:val="24"/>
              </w:rPr>
            </w:pPr>
          </w:p>
        </w:tc>
      </w:tr>
      <w:tr w:rsidR="00925572" w:rsidTr="00C76230">
        <w:tc>
          <w:tcPr>
            <w:tcW w:w="8828" w:type="dxa"/>
          </w:tcPr>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p w:rsidR="00925572" w:rsidRDefault="00925572" w:rsidP="00C76230">
            <w:pPr>
              <w:pStyle w:val="Prrafodelista"/>
              <w:ind w:left="0"/>
              <w:jc w:val="both"/>
              <w:rPr>
                <w:rFonts w:ascii="Arial" w:hAnsi="Arial" w:cs="Arial"/>
                <w:sz w:val="24"/>
                <w:szCs w:val="24"/>
              </w:rPr>
            </w:pPr>
          </w:p>
        </w:tc>
      </w:tr>
    </w:tbl>
    <w:p w:rsidR="00925572" w:rsidRDefault="00925572" w:rsidP="00925572">
      <w:pPr>
        <w:pStyle w:val="Prrafodelista"/>
        <w:jc w:val="both"/>
        <w:rPr>
          <w:rFonts w:ascii="Arial" w:hAnsi="Arial" w:cs="Arial"/>
          <w:sz w:val="24"/>
          <w:szCs w:val="24"/>
        </w:rPr>
      </w:pPr>
    </w:p>
    <w:p w:rsidR="00925572" w:rsidRDefault="00925572" w:rsidP="00925572">
      <w:pPr>
        <w:pStyle w:val="Prrafodelista"/>
        <w:jc w:val="both"/>
        <w:rPr>
          <w:rFonts w:ascii="Arial" w:hAnsi="Arial" w:cs="Arial"/>
          <w:sz w:val="24"/>
          <w:szCs w:val="24"/>
        </w:rPr>
      </w:pPr>
    </w:p>
    <w:p w:rsidR="00925572" w:rsidRDefault="00925572" w:rsidP="00925572">
      <w:pPr>
        <w:pStyle w:val="Prrafodelista"/>
        <w:jc w:val="both"/>
        <w:rPr>
          <w:rFonts w:ascii="Arial" w:hAnsi="Arial" w:cs="Arial"/>
          <w:sz w:val="24"/>
          <w:szCs w:val="24"/>
        </w:rPr>
      </w:pPr>
    </w:p>
    <w:p w:rsidR="00925572" w:rsidRDefault="00925572" w:rsidP="00925572">
      <w:pPr>
        <w:pStyle w:val="Prrafodelista"/>
        <w:jc w:val="both"/>
        <w:rPr>
          <w:rFonts w:ascii="Arial" w:hAnsi="Arial" w:cs="Arial"/>
          <w:sz w:val="24"/>
          <w:szCs w:val="24"/>
        </w:rPr>
      </w:pPr>
    </w:p>
    <w:p w:rsidR="00925572" w:rsidRPr="00925C82" w:rsidRDefault="00925572" w:rsidP="00925572">
      <w:pPr>
        <w:pStyle w:val="Prrafodelista"/>
        <w:rPr>
          <w:rFonts w:ascii="Arial" w:hAnsi="Arial" w:cs="Arial"/>
          <w:sz w:val="24"/>
          <w:szCs w:val="24"/>
        </w:rPr>
      </w:pPr>
    </w:p>
    <w:p w:rsidR="00925572" w:rsidRDefault="00925572" w:rsidP="00925572">
      <w:pPr>
        <w:pStyle w:val="Prrafodelista"/>
        <w:numPr>
          <w:ilvl w:val="0"/>
          <w:numId w:val="4"/>
        </w:numPr>
        <w:jc w:val="both"/>
        <w:rPr>
          <w:rFonts w:ascii="Arial" w:hAnsi="Arial" w:cs="Arial"/>
          <w:sz w:val="24"/>
          <w:szCs w:val="24"/>
        </w:rPr>
      </w:pPr>
      <w:r>
        <w:rPr>
          <w:rFonts w:ascii="Arial" w:hAnsi="Arial" w:cs="Arial"/>
          <w:sz w:val="24"/>
          <w:szCs w:val="24"/>
        </w:rPr>
        <w:t>Relaciona cada uno de los términos</w:t>
      </w:r>
    </w:p>
    <w:p w:rsidR="00925572" w:rsidRDefault="00925572" w:rsidP="00925572">
      <w:pPr>
        <w:pStyle w:val="Prrafodelista"/>
        <w:jc w:val="both"/>
        <w:rPr>
          <w:rFonts w:ascii="Arial" w:hAnsi="Arial" w:cs="Arial"/>
          <w:sz w:val="24"/>
          <w:szCs w:val="24"/>
        </w:rPr>
      </w:pPr>
    </w:p>
    <w:p w:rsidR="00925572" w:rsidRDefault="00925572" w:rsidP="00925572">
      <w:pPr>
        <w:pStyle w:val="Prrafodelista"/>
        <w:numPr>
          <w:ilvl w:val="0"/>
          <w:numId w:val="5"/>
        </w:numPr>
        <w:jc w:val="both"/>
        <w:rPr>
          <w:rFonts w:ascii="Arial" w:hAnsi="Arial" w:cs="Arial"/>
          <w:sz w:val="24"/>
          <w:szCs w:val="24"/>
        </w:rPr>
      </w:pPr>
      <w:proofErr w:type="spellStart"/>
      <w:r>
        <w:rPr>
          <w:rFonts w:ascii="Arial" w:hAnsi="Arial" w:cs="Arial"/>
          <w:sz w:val="24"/>
          <w:szCs w:val="24"/>
        </w:rPr>
        <w:t>Dihibrido</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 Manifestación de genotipo</w:t>
      </w:r>
    </w:p>
    <w:p w:rsidR="00925572" w:rsidRDefault="00925572" w:rsidP="00925572">
      <w:pPr>
        <w:pStyle w:val="Prrafodelista"/>
        <w:ind w:left="1080"/>
        <w:jc w:val="both"/>
        <w:rPr>
          <w:rFonts w:ascii="Arial" w:hAnsi="Arial" w:cs="Arial"/>
          <w:sz w:val="24"/>
          <w:szCs w:val="24"/>
        </w:rPr>
      </w:pPr>
    </w:p>
    <w:p w:rsidR="00925572" w:rsidRPr="00925C82" w:rsidRDefault="00925572" w:rsidP="00925572">
      <w:pPr>
        <w:pStyle w:val="Prrafodelista"/>
        <w:numPr>
          <w:ilvl w:val="0"/>
          <w:numId w:val="5"/>
        </w:numPr>
        <w:jc w:val="both"/>
        <w:rPr>
          <w:rFonts w:ascii="Arial" w:hAnsi="Arial" w:cs="Arial"/>
          <w:sz w:val="24"/>
          <w:szCs w:val="24"/>
        </w:rPr>
      </w:pPr>
      <w:proofErr w:type="spellStart"/>
      <w:r>
        <w:rPr>
          <w:rFonts w:ascii="Arial" w:hAnsi="Arial" w:cs="Arial"/>
          <w:sz w:val="24"/>
          <w:szCs w:val="24"/>
        </w:rPr>
        <w:t>Monohibrido</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Características que se manifiesta </w:t>
      </w:r>
    </w:p>
    <w:p w:rsidR="00925572" w:rsidRDefault="00925572" w:rsidP="00925572">
      <w:pPr>
        <w:pStyle w:val="Prrafodelista"/>
        <w:ind w:left="5664"/>
        <w:rPr>
          <w:rFonts w:ascii="Arial" w:hAnsi="Arial" w:cs="Arial"/>
          <w:sz w:val="24"/>
          <w:szCs w:val="24"/>
        </w:rPr>
      </w:pPr>
      <w:r>
        <w:rPr>
          <w:rFonts w:ascii="Arial" w:hAnsi="Arial" w:cs="Arial"/>
          <w:sz w:val="24"/>
          <w:szCs w:val="24"/>
        </w:rPr>
        <w:t xml:space="preserve">Con mayor frecuencia </w:t>
      </w:r>
    </w:p>
    <w:p w:rsidR="00925572" w:rsidRDefault="00925572" w:rsidP="00925572">
      <w:pPr>
        <w:pStyle w:val="Prrafodelista"/>
        <w:rPr>
          <w:rFonts w:ascii="Arial" w:hAnsi="Arial" w:cs="Arial"/>
          <w:sz w:val="24"/>
          <w:szCs w:val="24"/>
        </w:rPr>
      </w:pPr>
    </w:p>
    <w:p w:rsidR="00925572" w:rsidRDefault="00925572" w:rsidP="00925572">
      <w:pPr>
        <w:pStyle w:val="Prrafodelista"/>
        <w:numPr>
          <w:ilvl w:val="0"/>
          <w:numId w:val="5"/>
        </w:numPr>
        <w:rPr>
          <w:rFonts w:ascii="Arial" w:hAnsi="Arial" w:cs="Arial"/>
          <w:sz w:val="24"/>
          <w:szCs w:val="24"/>
        </w:rPr>
      </w:pPr>
      <w:r>
        <w:rPr>
          <w:rFonts w:ascii="Arial" w:hAnsi="Arial" w:cs="Arial"/>
          <w:sz w:val="24"/>
          <w:szCs w:val="24"/>
        </w:rPr>
        <w:t xml:space="preserve">Genotipo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Características que pasan </w:t>
      </w:r>
    </w:p>
    <w:p w:rsidR="00925572" w:rsidRDefault="00925572" w:rsidP="00925572">
      <w:pPr>
        <w:pStyle w:val="Prrafodelista"/>
        <w:ind w:left="5664"/>
        <w:rPr>
          <w:rFonts w:ascii="Arial" w:hAnsi="Arial" w:cs="Arial"/>
          <w:sz w:val="24"/>
          <w:szCs w:val="24"/>
        </w:rPr>
      </w:pPr>
      <w:r>
        <w:rPr>
          <w:rFonts w:ascii="Arial" w:hAnsi="Arial" w:cs="Arial"/>
          <w:sz w:val="24"/>
          <w:szCs w:val="24"/>
        </w:rPr>
        <w:t>Desapercibidas en F1.</w:t>
      </w:r>
    </w:p>
    <w:p w:rsidR="00925572" w:rsidRDefault="00925572" w:rsidP="00925572">
      <w:pPr>
        <w:pStyle w:val="Prrafodelista"/>
        <w:ind w:left="5664"/>
        <w:rPr>
          <w:rFonts w:ascii="Arial" w:hAnsi="Arial" w:cs="Arial"/>
          <w:sz w:val="24"/>
          <w:szCs w:val="24"/>
        </w:rPr>
      </w:pPr>
    </w:p>
    <w:p w:rsidR="00925572" w:rsidRDefault="00925572" w:rsidP="00925572">
      <w:pPr>
        <w:pStyle w:val="Prrafodelista"/>
        <w:numPr>
          <w:ilvl w:val="0"/>
          <w:numId w:val="5"/>
        </w:numPr>
        <w:rPr>
          <w:rFonts w:ascii="Arial" w:hAnsi="Arial" w:cs="Arial"/>
          <w:sz w:val="24"/>
          <w:szCs w:val="24"/>
        </w:rPr>
      </w:pPr>
      <w:r>
        <w:rPr>
          <w:rFonts w:ascii="Arial" w:hAnsi="Arial" w:cs="Arial"/>
          <w:sz w:val="24"/>
          <w:szCs w:val="24"/>
        </w:rPr>
        <w:t xml:space="preserve">Fenotipo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 Alelos Iguales</w:t>
      </w:r>
    </w:p>
    <w:p w:rsidR="00925572" w:rsidRDefault="00925572" w:rsidP="00925572">
      <w:pPr>
        <w:pStyle w:val="Prrafodelista"/>
        <w:ind w:left="1080"/>
        <w:rPr>
          <w:rFonts w:ascii="Arial" w:hAnsi="Arial" w:cs="Arial"/>
          <w:sz w:val="24"/>
          <w:szCs w:val="24"/>
        </w:rPr>
      </w:pPr>
    </w:p>
    <w:p w:rsidR="00925572" w:rsidRDefault="00925572" w:rsidP="00925572">
      <w:pPr>
        <w:pStyle w:val="Prrafodelista"/>
        <w:numPr>
          <w:ilvl w:val="0"/>
          <w:numId w:val="5"/>
        </w:numPr>
        <w:spacing w:after="0"/>
        <w:rPr>
          <w:rFonts w:ascii="Arial" w:hAnsi="Arial" w:cs="Arial"/>
          <w:sz w:val="24"/>
          <w:szCs w:val="24"/>
        </w:rPr>
      </w:pPr>
      <w:r>
        <w:rPr>
          <w:rFonts w:ascii="Arial" w:hAnsi="Arial" w:cs="Arial"/>
          <w:sz w:val="24"/>
          <w:szCs w:val="24"/>
        </w:rPr>
        <w:t xml:space="preserve">Dominante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Cruce de dos características </w:t>
      </w:r>
    </w:p>
    <w:p w:rsidR="00925572" w:rsidRDefault="00925572" w:rsidP="00925572">
      <w:pPr>
        <w:spacing w:after="0"/>
        <w:ind w:left="5664"/>
        <w:rPr>
          <w:rFonts w:ascii="Arial" w:hAnsi="Arial" w:cs="Arial"/>
          <w:sz w:val="24"/>
          <w:szCs w:val="24"/>
        </w:rPr>
      </w:pPr>
      <w:r>
        <w:rPr>
          <w:rFonts w:ascii="Arial" w:hAnsi="Arial" w:cs="Arial"/>
          <w:sz w:val="24"/>
          <w:szCs w:val="24"/>
        </w:rPr>
        <w:t>Al mismo tiempo</w:t>
      </w:r>
    </w:p>
    <w:p w:rsidR="00925572" w:rsidRDefault="00925572" w:rsidP="00925572">
      <w:pPr>
        <w:spacing w:after="0"/>
        <w:ind w:left="5664"/>
        <w:rPr>
          <w:rFonts w:ascii="Arial" w:hAnsi="Arial" w:cs="Arial"/>
          <w:sz w:val="24"/>
          <w:szCs w:val="24"/>
        </w:rPr>
      </w:pPr>
    </w:p>
    <w:p w:rsidR="00925572" w:rsidRDefault="00925572" w:rsidP="00925572">
      <w:pPr>
        <w:pStyle w:val="Prrafodelista"/>
        <w:numPr>
          <w:ilvl w:val="0"/>
          <w:numId w:val="5"/>
        </w:numPr>
        <w:rPr>
          <w:rFonts w:ascii="Arial" w:hAnsi="Arial" w:cs="Arial"/>
          <w:sz w:val="24"/>
          <w:szCs w:val="24"/>
        </w:rPr>
      </w:pPr>
      <w:r>
        <w:rPr>
          <w:rFonts w:ascii="Arial" w:hAnsi="Arial" w:cs="Arial"/>
          <w:sz w:val="24"/>
          <w:szCs w:val="24"/>
        </w:rPr>
        <w:t xml:space="preserve">Recesivo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 Se expresa el Genotipo de dos 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alelos al mismo tiempo</w:t>
      </w:r>
    </w:p>
    <w:p w:rsidR="00925572" w:rsidRDefault="00925572" w:rsidP="00925572">
      <w:pPr>
        <w:pStyle w:val="Prrafodelista"/>
        <w:ind w:left="1080"/>
        <w:rPr>
          <w:rFonts w:ascii="Arial" w:hAnsi="Arial" w:cs="Arial"/>
          <w:sz w:val="24"/>
          <w:szCs w:val="24"/>
        </w:rPr>
      </w:pPr>
    </w:p>
    <w:p w:rsidR="00925572" w:rsidRDefault="00925572" w:rsidP="00925572">
      <w:pPr>
        <w:pStyle w:val="Prrafodelista"/>
        <w:numPr>
          <w:ilvl w:val="0"/>
          <w:numId w:val="5"/>
        </w:numPr>
        <w:rPr>
          <w:rFonts w:ascii="Arial" w:hAnsi="Arial" w:cs="Arial"/>
          <w:sz w:val="24"/>
          <w:szCs w:val="24"/>
        </w:rPr>
      </w:pPr>
      <w:proofErr w:type="spellStart"/>
      <w:r>
        <w:rPr>
          <w:rFonts w:ascii="Arial" w:hAnsi="Arial" w:cs="Arial"/>
          <w:sz w:val="24"/>
          <w:szCs w:val="24"/>
        </w:rPr>
        <w:t>Codominante</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 Alelos Diferentes</w:t>
      </w:r>
    </w:p>
    <w:p w:rsidR="00925572" w:rsidRDefault="00925572" w:rsidP="00925572">
      <w:pPr>
        <w:pStyle w:val="Prrafodelista"/>
        <w:ind w:left="1080"/>
        <w:rPr>
          <w:rFonts w:ascii="Arial" w:hAnsi="Arial" w:cs="Arial"/>
          <w:sz w:val="24"/>
          <w:szCs w:val="24"/>
        </w:rPr>
      </w:pPr>
    </w:p>
    <w:p w:rsidR="00925572" w:rsidRDefault="00925572" w:rsidP="00925572">
      <w:pPr>
        <w:pStyle w:val="Prrafodelista"/>
        <w:numPr>
          <w:ilvl w:val="0"/>
          <w:numId w:val="5"/>
        </w:numPr>
        <w:spacing w:after="0"/>
        <w:rPr>
          <w:rFonts w:ascii="Arial" w:hAnsi="Arial" w:cs="Arial"/>
          <w:sz w:val="24"/>
          <w:szCs w:val="24"/>
        </w:rPr>
      </w:pPr>
      <w:r>
        <w:rPr>
          <w:rFonts w:ascii="Arial" w:hAnsi="Arial" w:cs="Arial"/>
          <w:sz w:val="24"/>
          <w:szCs w:val="24"/>
        </w:rPr>
        <w:t xml:space="preserve">Heterocigoto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Composición genética de un </w:t>
      </w:r>
    </w:p>
    <w:p w:rsidR="00925572" w:rsidRDefault="00925572" w:rsidP="00925572">
      <w:pPr>
        <w:spacing w:after="0"/>
        <w:ind w:left="5664"/>
        <w:rPr>
          <w:rFonts w:ascii="Arial" w:hAnsi="Arial" w:cs="Arial"/>
          <w:sz w:val="24"/>
          <w:szCs w:val="24"/>
        </w:rPr>
      </w:pPr>
      <w:r>
        <w:rPr>
          <w:rFonts w:ascii="Arial" w:hAnsi="Arial" w:cs="Arial"/>
          <w:sz w:val="24"/>
          <w:szCs w:val="24"/>
        </w:rPr>
        <w:t>Individuo</w:t>
      </w:r>
    </w:p>
    <w:p w:rsidR="00925572" w:rsidRDefault="00925572" w:rsidP="00925572">
      <w:pPr>
        <w:spacing w:after="0"/>
        <w:ind w:left="5664"/>
        <w:rPr>
          <w:rFonts w:ascii="Arial" w:hAnsi="Arial" w:cs="Arial"/>
          <w:sz w:val="24"/>
          <w:szCs w:val="24"/>
        </w:rPr>
      </w:pPr>
    </w:p>
    <w:p w:rsidR="00925572" w:rsidRPr="009B60EC" w:rsidRDefault="00925572" w:rsidP="00925572">
      <w:pPr>
        <w:pStyle w:val="Prrafodelista"/>
        <w:numPr>
          <w:ilvl w:val="0"/>
          <w:numId w:val="5"/>
        </w:numPr>
        <w:rPr>
          <w:rFonts w:ascii="Arial" w:hAnsi="Arial" w:cs="Arial"/>
          <w:sz w:val="24"/>
          <w:szCs w:val="24"/>
        </w:rPr>
      </w:pPr>
      <w:r>
        <w:rPr>
          <w:rFonts w:ascii="Arial" w:hAnsi="Arial" w:cs="Arial"/>
          <w:sz w:val="24"/>
          <w:szCs w:val="24"/>
        </w:rPr>
        <w:t xml:space="preserve">Homocigoto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Cruce de una sola característica </w:t>
      </w:r>
    </w:p>
    <w:p w:rsidR="00925572" w:rsidRPr="009B60EC" w:rsidRDefault="00925572" w:rsidP="00925572">
      <w:pPr>
        <w:ind w:left="5664"/>
        <w:rPr>
          <w:rFonts w:ascii="Arial" w:hAnsi="Arial" w:cs="Arial"/>
          <w:sz w:val="24"/>
          <w:szCs w:val="24"/>
        </w:rPr>
      </w:pPr>
    </w:p>
    <w:p w:rsidR="00925572" w:rsidRDefault="00925572" w:rsidP="00925572">
      <w:pPr>
        <w:pStyle w:val="Prrafodelista"/>
        <w:rPr>
          <w:rFonts w:ascii="Arial" w:hAnsi="Arial" w:cs="Arial"/>
          <w:sz w:val="24"/>
          <w:szCs w:val="24"/>
        </w:rPr>
      </w:pPr>
    </w:p>
    <w:p w:rsidR="00925572" w:rsidRDefault="00925572" w:rsidP="00925572">
      <w:pPr>
        <w:pStyle w:val="Prrafodelista"/>
        <w:numPr>
          <w:ilvl w:val="0"/>
          <w:numId w:val="4"/>
        </w:numPr>
        <w:jc w:val="both"/>
        <w:rPr>
          <w:rFonts w:ascii="Arial" w:hAnsi="Arial" w:cs="Arial"/>
          <w:sz w:val="24"/>
          <w:szCs w:val="24"/>
        </w:rPr>
      </w:pPr>
      <w:r>
        <w:rPr>
          <w:rFonts w:ascii="Arial" w:hAnsi="Arial" w:cs="Arial"/>
          <w:sz w:val="24"/>
          <w:szCs w:val="24"/>
        </w:rPr>
        <w:t>Con los qué leíste contesta las siguientes preguntas.</w:t>
      </w:r>
    </w:p>
    <w:p w:rsidR="00925572" w:rsidRDefault="00925572" w:rsidP="00925572">
      <w:pPr>
        <w:pStyle w:val="Prrafodelista"/>
        <w:jc w:val="both"/>
        <w:rPr>
          <w:rFonts w:ascii="Arial" w:hAnsi="Arial" w:cs="Arial"/>
          <w:sz w:val="24"/>
          <w:szCs w:val="24"/>
        </w:rPr>
      </w:pPr>
    </w:p>
    <w:p w:rsidR="00925572" w:rsidRDefault="00925572" w:rsidP="00925572">
      <w:pPr>
        <w:pStyle w:val="Prrafodelista"/>
        <w:numPr>
          <w:ilvl w:val="0"/>
          <w:numId w:val="6"/>
        </w:numPr>
        <w:jc w:val="both"/>
        <w:rPr>
          <w:rFonts w:ascii="Arial" w:hAnsi="Arial" w:cs="Arial"/>
          <w:sz w:val="24"/>
          <w:szCs w:val="24"/>
        </w:rPr>
      </w:pPr>
      <w:r>
        <w:rPr>
          <w:rFonts w:ascii="Arial" w:hAnsi="Arial" w:cs="Arial"/>
          <w:sz w:val="24"/>
          <w:szCs w:val="24"/>
        </w:rPr>
        <w:t>Miguel y Laura tienen ojos negros y su hija Paula nació con ojos azules. ¿Es lógica esta situación? ¿Es Miguel el padre de Paula? ¿Por qué?</w:t>
      </w:r>
    </w:p>
    <w:p w:rsidR="00925572" w:rsidRDefault="00925572" w:rsidP="00925572">
      <w:pPr>
        <w:pStyle w:val="Prrafodelista"/>
        <w:numPr>
          <w:ilvl w:val="0"/>
          <w:numId w:val="6"/>
        </w:numPr>
        <w:jc w:val="both"/>
        <w:rPr>
          <w:rFonts w:ascii="Arial" w:hAnsi="Arial" w:cs="Arial"/>
          <w:sz w:val="24"/>
          <w:szCs w:val="24"/>
        </w:rPr>
      </w:pPr>
      <w:r>
        <w:rPr>
          <w:rFonts w:ascii="Arial" w:hAnsi="Arial" w:cs="Arial"/>
          <w:sz w:val="24"/>
          <w:szCs w:val="24"/>
        </w:rPr>
        <w:t>¿Explica por qué es tan importante los experimentos de Mendel?</w:t>
      </w:r>
    </w:p>
    <w:p w:rsidR="00925572" w:rsidRDefault="00925572" w:rsidP="00925572">
      <w:pPr>
        <w:pStyle w:val="Prrafodelista"/>
        <w:ind w:left="1080"/>
        <w:jc w:val="both"/>
        <w:rPr>
          <w:rFonts w:ascii="Arial" w:hAnsi="Arial" w:cs="Arial"/>
          <w:sz w:val="24"/>
          <w:szCs w:val="24"/>
        </w:rPr>
      </w:pPr>
    </w:p>
    <w:p w:rsidR="00925572" w:rsidRDefault="00925572" w:rsidP="00925572">
      <w:pPr>
        <w:pStyle w:val="Prrafodelista"/>
        <w:numPr>
          <w:ilvl w:val="0"/>
          <w:numId w:val="4"/>
        </w:numPr>
        <w:jc w:val="both"/>
        <w:rPr>
          <w:rFonts w:ascii="Arial" w:hAnsi="Arial" w:cs="Arial"/>
          <w:sz w:val="24"/>
          <w:szCs w:val="24"/>
        </w:rPr>
      </w:pPr>
      <w:r>
        <w:rPr>
          <w:rFonts w:ascii="Arial" w:hAnsi="Arial" w:cs="Arial"/>
          <w:sz w:val="24"/>
          <w:szCs w:val="24"/>
        </w:rPr>
        <w:t>¿Por qué crees que en los experimentos de Mendel el carácter recesivo solo se expresó en la segunda generación?</w:t>
      </w:r>
    </w:p>
    <w:p w:rsidR="00925572" w:rsidRPr="00376361" w:rsidRDefault="00925572" w:rsidP="00925572">
      <w:pPr>
        <w:pStyle w:val="Prrafodelista"/>
        <w:ind w:left="1416"/>
        <w:jc w:val="both"/>
        <w:rPr>
          <w:rFonts w:ascii="Arial" w:hAnsi="Arial" w:cs="Arial"/>
          <w:sz w:val="24"/>
          <w:szCs w:val="24"/>
        </w:rPr>
      </w:pPr>
    </w:p>
    <w:p w:rsidR="00925572" w:rsidRDefault="00925572" w:rsidP="00925572">
      <w:pPr>
        <w:jc w:val="both"/>
        <w:rPr>
          <w:rFonts w:ascii="Arial" w:hAnsi="Arial" w:cs="Arial"/>
          <w:sz w:val="24"/>
          <w:szCs w:val="24"/>
        </w:rPr>
      </w:pPr>
    </w:p>
    <w:p w:rsidR="00BD3054" w:rsidRDefault="00BD3054" w:rsidP="00925572">
      <w:pPr>
        <w:jc w:val="both"/>
        <w:rPr>
          <w:rFonts w:ascii="Arial" w:hAnsi="Arial" w:cs="Arial"/>
          <w:sz w:val="24"/>
          <w:szCs w:val="24"/>
        </w:rPr>
      </w:pPr>
      <w:r>
        <w:rPr>
          <w:rFonts w:ascii="Arial" w:hAnsi="Arial" w:cs="Arial"/>
          <w:sz w:val="24"/>
          <w:szCs w:val="24"/>
        </w:rPr>
        <w:t xml:space="preserve">Utilizando los cuadros de </w:t>
      </w:r>
      <w:proofErr w:type="spellStart"/>
      <w:r>
        <w:rPr>
          <w:rFonts w:ascii="Arial" w:hAnsi="Arial" w:cs="Arial"/>
          <w:sz w:val="24"/>
          <w:szCs w:val="24"/>
        </w:rPr>
        <w:t>Punnett</w:t>
      </w:r>
      <w:proofErr w:type="spellEnd"/>
      <w:r>
        <w:rPr>
          <w:rFonts w:ascii="Arial" w:hAnsi="Arial" w:cs="Arial"/>
          <w:sz w:val="24"/>
          <w:szCs w:val="24"/>
        </w:rPr>
        <w:t xml:space="preserve"> contesta las siguientes preguntas, el siguiente video te puede ayudar a resolver las preguntas.</w:t>
      </w:r>
    </w:p>
    <w:p w:rsidR="00BD3054" w:rsidRDefault="00DE107D" w:rsidP="00925572">
      <w:pPr>
        <w:jc w:val="both"/>
        <w:rPr>
          <w:rFonts w:ascii="Arial" w:hAnsi="Arial" w:cs="Arial"/>
          <w:sz w:val="24"/>
          <w:szCs w:val="24"/>
        </w:rPr>
      </w:pPr>
      <w:hyperlink r:id="rId22" w:history="1">
        <w:r w:rsidR="00BD3054">
          <w:rPr>
            <w:rStyle w:val="Hipervnculo"/>
          </w:rPr>
          <w:t>https://www.youtube.com/watch?v=xx-xz8uRAcY</w:t>
        </w:r>
      </w:hyperlink>
    </w:p>
    <w:p w:rsidR="00BD3054" w:rsidRDefault="00DE107D" w:rsidP="00925572">
      <w:pPr>
        <w:jc w:val="both"/>
      </w:pPr>
      <w:hyperlink r:id="rId23" w:history="1">
        <w:r w:rsidR="00BD3054">
          <w:rPr>
            <w:rStyle w:val="Hipervnculo"/>
          </w:rPr>
          <w:t>https://www.youtube.com/watch?v=TIUHkTYu-ZA</w:t>
        </w:r>
      </w:hyperlink>
    </w:p>
    <w:p w:rsidR="00BD3054" w:rsidRPr="00925C82" w:rsidRDefault="00BD3054" w:rsidP="00925572">
      <w:pPr>
        <w:jc w:val="both"/>
        <w:rPr>
          <w:rFonts w:ascii="Arial" w:hAnsi="Arial" w:cs="Arial"/>
          <w:sz w:val="24"/>
          <w:szCs w:val="24"/>
        </w:rPr>
      </w:pPr>
      <w:r>
        <w:rPr>
          <w:rFonts w:ascii="Arial" w:hAnsi="Arial" w:cs="Arial"/>
          <w:sz w:val="24"/>
          <w:szCs w:val="24"/>
        </w:rPr>
        <w:t xml:space="preserve"> </w:t>
      </w:r>
    </w:p>
    <w:p w:rsidR="00BD3054" w:rsidRDefault="00BD3054" w:rsidP="00BD3054">
      <w:pPr>
        <w:pStyle w:val="Prrafodelista"/>
        <w:numPr>
          <w:ilvl w:val="0"/>
          <w:numId w:val="4"/>
        </w:numPr>
        <w:jc w:val="both"/>
        <w:rPr>
          <w:rFonts w:ascii="Arial" w:hAnsi="Arial" w:cs="Arial"/>
          <w:sz w:val="24"/>
          <w:szCs w:val="24"/>
        </w:rPr>
      </w:pPr>
      <w:r w:rsidRPr="00BD3054">
        <w:rPr>
          <w:rFonts w:ascii="Arial" w:hAnsi="Arial" w:cs="Arial"/>
          <w:sz w:val="24"/>
          <w:szCs w:val="24"/>
        </w:rPr>
        <w:t>Si una planta homocigótica de semillas color amarillo (AA) se cruza con una homocigótica de semillas verdes (</w:t>
      </w:r>
      <w:proofErr w:type="spellStart"/>
      <w:r w:rsidRPr="00BD3054">
        <w:rPr>
          <w:rFonts w:ascii="Arial" w:hAnsi="Arial" w:cs="Arial"/>
          <w:sz w:val="24"/>
          <w:szCs w:val="24"/>
        </w:rPr>
        <w:t>aa</w:t>
      </w:r>
      <w:proofErr w:type="spellEnd"/>
      <w:r w:rsidRPr="00BD3054">
        <w:rPr>
          <w:rFonts w:ascii="Arial" w:hAnsi="Arial" w:cs="Arial"/>
          <w:sz w:val="24"/>
          <w:szCs w:val="24"/>
        </w:rPr>
        <w:t xml:space="preserve">), sabiendo que el color amarillo es el dominante sobre el color verde. ¿Cómo serán los genotipos y los fenotipos de la F1  y de la F2 </w:t>
      </w:r>
    </w:p>
    <w:p w:rsidR="00BD3054" w:rsidRPr="00BD3054" w:rsidRDefault="00BD3054" w:rsidP="00BD3054">
      <w:pPr>
        <w:pStyle w:val="Prrafodelista"/>
        <w:jc w:val="both"/>
        <w:rPr>
          <w:rFonts w:ascii="Arial" w:hAnsi="Arial" w:cs="Arial"/>
          <w:sz w:val="24"/>
          <w:szCs w:val="24"/>
        </w:rPr>
      </w:pPr>
    </w:p>
    <w:p w:rsidR="00BD3054" w:rsidRDefault="00BD3054" w:rsidP="00BD3054">
      <w:pPr>
        <w:pStyle w:val="Prrafodelista"/>
        <w:numPr>
          <w:ilvl w:val="0"/>
          <w:numId w:val="4"/>
        </w:numPr>
        <w:jc w:val="both"/>
        <w:rPr>
          <w:rFonts w:ascii="Arial" w:hAnsi="Arial" w:cs="Arial"/>
          <w:sz w:val="24"/>
          <w:szCs w:val="24"/>
        </w:rPr>
      </w:pPr>
      <w:r w:rsidRPr="00BD3054">
        <w:rPr>
          <w:rFonts w:ascii="Arial" w:hAnsi="Arial" w:cs="Arial"/>
          <w:sz w:val="24"/>
          <w:szCs w:val="24"/>
        </w:rPr>
        <w:t>Si una planta homocigótica de semillas Lisas (RR) se cruza con una homocigótica de semillas rugosas (</w:t>
      </w:r>
      <w:proofErr w:type="spellStart"/>
      <w:r w:rsidRPr="00BD3054">
        <w:rPr>
          <w:rFonts w:ascii="Arial" w:hAnsi="Arial" w:cs="Arial"/>
          <w:sz w:val="24"/>
          <w:szCs w:val="24"/>
        </w:rPr>
        <w:t>rr</w:t>
      </w:r>
      <w:proofErr w:type="spellEnd"/>
      <w:r w:rsidRPr="00BD3054">
        <w:rPr>
          <w:rFonts w:ascii="Arial" w:hAnsi="Arial" w:cs="Arial"/>
          <w:sz w:val="24"/>
          <w:szCs w:val="24"/>
        </w:rPr>
        <w:t xml:space="preserve">), sabiendo que la superficie de la semilla lisa es el dominante sobre la rugosa. ¿Cómo serán los genotipos y los fenotipos de la F1  y de la F2 </w:t>
      </w:r>
    </w:p>
    <w:p w:rsidR="00BD3054" w:rsidRPr="00BD3054" w:rsidRDefault="00BD3054" w:rsidP="00BD3054">
      <w:pPr>
        <w:pStyle w:val="Prrafodelista"/>
        <w:rPr>
          <w:rFonts w:ascii="Arial" w:hAnsi="Arial" w:cs="Arial"/>
          <w:sz w:val="24"/>
          <w:szCs w:val="24"/>
        </w:rPr>
      </w:pPr>
    </w:p>
    <w:p w:rsidR="00BD3054" w:rsidRPr="00BD3054" w:rsidRDefault="00BD3054" w:rsidP="00BD3054">
      <w:pPr>
        <w:pStyle w:val="Prrafodelista"/>
        <w:jc w:val="both"/>
        <w:rPr>
          <w:rFonts w:ascii="Arial" w:hAnsi="Arial" w:cs="Arial"/>
          <w:sz w:val="24"/>
          <w:szCs w:val="24"/>
        </w:rPr>
      </w:pPr>
    </w:p>
    <w:p w:rsidR="00BD3054" w:rsidRPr="00BD3054" w:rsidRDefault="00BD3054" w:rsidP="00BD3054">
      <w:pPr>
        <w:pStyle w:val="Prrafodelista"/>
        <w:numPr>
          <w:ilvl w:val="0"/>
          <w:numId w:val="4"/>
        </w:numPr>
        <w:jc w:val="both"/>
        <w:rPr>
          <w:rFonts w:ascii="Arial" w:hAnsi="Arial" w:cs="Arial"/>
          <w:sz w:val="24"/>
          <w:szCs w:val="24"/>
        </w:rPr>
      </w:pPr>
      <w:r w:rsidRPr="00BD3054">
        <w:rPr>
          <w:rFonts w:ascii="Arial" w:hAnsi="Arial" w:cs="Arial"/>
          <w:sz w:val="24"/>
          <w:szCs w:val="24"/>
        </w:rPr>
        <w:t>Una planta de jardín presenta dos variedades: una de flores rojas y hojas alargadas y otra de flores blancas y hojas pequeñas. El carácter color de las flores sigue una herencia intermedia, y el carácter tamaño de la hoja presenta dominancia del carácter alargado. Si se cruzan ambas variedades, ¿Qué proporciones genotípicas y fenotípicas aparecerán en la F2? ¿Qué proporción de las flores rojas y hojas alargadas de la F2 serán homocigóticas?</w:t>
      </w:r>
    </w:p>
    <w:p w:rsidR="00557D05" w:rsidRPr="00BD3054" w:rsidRDefault="00196D38" w:rsidP="00BD3054">
      <w:pPr>
        <w:pStyle w:val="Prrafodelista"/>
        <w:jc w:val="both"/>
        <w:rPr>
          <w:rFonts w:ascii="Arial" w:hAnsi="Arial" w:cs="Arial"/>
          <w:sz w:val="24"/>
          <w:szCs w:val="24"/>
        </w:rPr>
      </w:pPr>
      <w:r w:rsidRPr="00BD3054">
        <w:rPr>
          <w:rFonts w:ascii="Arial" w:hAnsi="Arial" w:cs="Arial"/>
          <w:b/>
          <w:bCs/>
          <w:sz w:val="24"/>
          <w:szCs w:val="24"/>
        </w:rPr>
        <w:t> </w:t>
      </w:r>
    </w:p>
    <w:p w:rsidR="00BD3054" w:rsidRPr="00BD3054" w:rsidRDefault="00BD3054" w:rsidP="00BD3054">
      <w:pPr>
        <w:pStyle w:val="Prrafodelista"/>
        <w:jc w:val="both"/>
        <w:rPr>
          <w:rFonts w:ascii="Arial" w:hAnsi="Arial" w:cs="Arial"/>
          <w:sz w:val="24"/>
          <w:szCs w:val="24"/>
        </w:rPr>
      </w:pPr>
      <w:r w:rsidRPr="00BD3054">
        <w:rPr>
          <w:rFonts w:ascii="Arial" w:hAnsi="Arial" w:cs="Arial"/>
          <w:b/>
          <w:bCs/>
          <w:sz w:val="24"/>
          <w:szCs w:val="24"/>
        </w:rPr>
        <w:t>R = flor roja; r = flor blanca. A = hojas alargadas; a = hojas pequeñas</w:t>
      </w:r>
    </w:p>
    <w:p w:rsidR="00BD3054" w:rsidRDefault="00BD3054" w:rsidP="00BD3054">
      <w:pPr>
        <w:pStyle w:val="Prrafodelista"/>
        <w:jc w:val="both"/>
        <w:rPr>
          <w:rFonts w:ascii="Arial" w:hAnsi="Arial" w:cs="Arial"/>
          <w:b/>
          <w:bCs/>
          <w:sz w:val="24"/>
          <w:szCs w:val="24"/>
        </w:rPr>
      </w:pPr>
      <w:r w:rsidRPr="00BD3054">
        <w:rPr>
          <w:rFonts w:ascii="Arial" w:hAnsi="Arial" w:cs="Arial"/>
          <w:b/>
          <w:bCs/>
          <w:sz w:val="24"/>
          <w:szCs w:val="24"/>
        </w:rPr>
        <w:t xml:space="preserve">RA      </w:t>
      </w:r>
      <w:proofErr w:type="spellStart"/>
      <w:r w:rsidRPr="00BD3054">
        <w:rPr>
          <w:rFonts w:ascii="Arial" w:hAnsi="Arial" w:cs="Arial"/>
          <w:b/>
          <w:bCs/>
          <w:sz w:val="24"/>
          <w:szCs w:val="24"/>
        </w:rPr>
        <w:t>rA</w:t>
      </w:r>
      <w:proofErr w:type="spellEnd"/>
      <w:r w:rsidRPr="00BD3054">
        <w:rPr>
          <w:rFonts w:ascii="Arial" w:hAnsi="Arial" w:cs="Arial"/>
          <w:b/>
          <w:bCs/>
          <w:sz w:val="24"/>
          <w:szCs w:val="24"/>
        </w:rPr>
        <w:t xml:space="preserve">     </w:t>
      </w:r>
      <w:proofErr w:type="spellStart"/>
      <w:r w:rsidRPr="00BD3054">
        <w:rPr>
          <w:rFonts w:ascii="Arial" w:hAnsi="Arial" w:cs="Arial"/>
          <w:b/>
          <w:bCs/>
          <w:sz w:val="24"/>
          <w:szCs w:val="24"/>
        </w:rPr>
        <w:t>ra</w:t>
      </w:r>
      <w:proofErr w:type="spellEnd"/>
      <w:r w:rsidRPr="00BD3054">
        <w:rPr>
          <w:rFonts w:ascii="Arial" w:hAnsi="Arial" w:cs="Arial"/>
          <w:b/>
          <w:bCs/>
          <w:sz w:val="24"/>
          <w:szCs w:val="24"/>
        </w:rPr>
        <w:t xml:space="preserve">    Ra  </w:t>
      </w:r>
    </w:p>
    <w:p w:rsidR="00BD3054" w:rsidRPr="00BD3054" w:rsidRDefault="00BD3054" w:rsidP="00BD3054">
      <w:pPr>
        <w:pStyle w:val="Prrafodelista"/>
        <w:jc w:val="both"/>
        <w:rPr>
          <w:rFonts w:ascii="Arial" w:hAnsi="Arial" w:cs="Arial"/>
          <w:sz w:val="24"/>
          <w:szCs w:val="24"/>
        </w:rPr>
      </w:pPr>
    </w:p>
    <w:p w:rsidR="00BD3054" w:rsidRPr="00BD3054" w:rsidRDefault="00BD3054" w:rsidP="00BD3054">
      <w:pPr>
        <w:pStyle w:val="Prrafodelista"/>
        <w:numPr>
          <w:ilvl w:val="0"/>
          <w:numId w:val="4"/>
        </w:numPr>
        <w:jc w:val="both"/>
        <w:rPr>
          <w:rFonts w:ascii="Arial" w:hAnsi="Arial" w:cs="Arial"/>
          <w:sz w:val="24"/>
          <w:szCs w:val="24"/>
        </w:rPr>
      </w:pPr>
      <w:r w:rsidRPr="00BD3054">
        <w:rPr>
          <w:rFonts w:ascii="Arial" w:hAnsi="Arial" w:cs="Arial"/>
          <w:sz w:val="24"/>
          <w:szCs w:val="24"/>
        </w:rPr>
        <w:t>Se cruzan tomates rojos híbridos y de tamaño normal homocigóticos con la variedad amarilla enana. ¿Qué proporción de los tomates rojos que salen en la F2 serán enanos? (Los alelos dominantes son color rojo y tamaño normal).</w:t>
      </w:r>
    </w:p>
    <w:p w:rsidR="00BD3054" w:rsidRPr="00BD3054" w:rsidRDefault="00BD3054" w:rsidP="00BD3054">
      <w:pPr>
        <w:pStyle w:val="Prrafodelista"/>
        <w:jc w:val="both"/>
        <w:rPr>
          <w:rFonts w:ascii="Arial" w:hAnsi="Arial" w:cs="Arial"/>
          <w:sz w:val="24"/>
          <w:szCs w:val="24"/>
        </w:rPr>
      </w:pPr>
      <w:r w:rsidRPr="00BD3054">
        <w:rPr>
          <w:rFonts w:ascii="Arial" w:hAnsi="Arial" w:cs="Arial"/>
          <w:sz w:val="24"/>
          <w:szCs w:val="24"/>
        </w:rPr>
        <w:t> </w:t>
      </w:r>
    </w:p>
    <w:p w:rsidR="00BD3054" w:rsidRPr="00BD3054" w:rsidRDefault="00BD3054" w:rsidP="00BD3054">
      <w:pPr>
        <w:pStyle w:val="Prrafodelista"/>
        <w:jc w:val="both"/>
        <w:rPr>
          <w:rFonts w:ascii="Arial" w:hAnsi="Arial" w:cs="Arial"/>
          <w:sz w:val="24"/>
          <w:szCs w:val="24"/>
        </w:rPr>
      </w:pPr>
      <w:r w:rsidRPr="00BD3054">
        <w:rPr>
          <w:rFonts w:ascii="Arial" w:hAnsi="Arial" w:cs="Arial"/>
          <w:b/>
          <w:bCs/>
          <w:sz w:val="24"/>
          <w:szCs w:val="24"/>
        </w:rPr>
        <w:t xml:space="preserve">R = color rojo; r = color amarillo; N = tamaño normal; n = variedad </w:t>
      </w:r>
      <w:proofErr w:type="gramStart"/>
      <w:r w:rsidRPr="00BD3054">
        <w:rPr>
          <w:rFonts w:ascii="Arial" w:hAnsi="Arial" w:cs="Arial"/>
          <w:b/>
          <w:bCs/>
          <w:sz w:val="24"/>
          <w:szCs w:val="24"/>
        </w:rPr>
        <w:t>enana .</w:t>
      </w:r>
      <w:proofErr w:type="gramEnd"/>
    </w:p>
    <w:p w:rsidR="00BD3054" w:rsidRPr="00BD3054" w:rsidRDefault="00BD3054" w:rsidP="00BD3054">
      <w:pPr>
        <w:pStyle w:val="Prrafodelista"/>
        <w:jc w:val="both"/>
        <w:rPr>
          <w:rFonts w:ascii="Arial" w:hAnsi="Arial" w:cs="Arial"/>
          <w:sz w:val="24"/>
          <w:szCs w:val="24"/>
        </w:rPr>
      </w:pPr>
      <w:r w:rsidRPr="00BD3054">
        <w:rPr>
          <w:rFonts w:ascii="Arial" w:hAnsi="Arial" w:cs="Arial"/>
          <w:b/>
          <w:bCs/>
          <w:sz w:val="24"/>
          <w:szCs w:val="24"/>
        </w:rPr>
        <w:t xml:space="preserve">RN     </w:t>
      </w:r>
      <w:proofErr w:type="spellStart"/>
      <w:r w:rsidRPr="00BD3054">
        <w:rPr>
          <w:rFonts w:ascii="Arial" w:hAnsi="Arial" w:cs="Arial"/>
          <w:b/>
          <w:bCs/>
          <w:sz w:val="24"/>
          <w:szCs w:val="24"/>
        </w:rPr>
        <w:t>rN</w:t>
      </w:r>
      <w:proofErr w:type="spellEnd"/>
      <w:r w:rsidRPr="00BD3054">
        <w:rPr>
          <w:rFonts w:ascii="Arial" w:hAnsi="Arial" w:cs="Arial"/>
          <w:b/>
          <w:bCs/>
          <w:sz w:val="24"/>
          <w:szCs w:val="24"/>
        </w:rPr>
        <w:t xml:space="preserve">    r n   Rn</w:t>
      </w:r>
    </w:p>
    <w:p w:rsidR="00925572" w:rsidRPr="00BD3054" w:rsidRDefault="00925572" w:rsidP="00BD3054">
      <w:pPr>
        <w:pStyle w:val="Prrafodelista"/>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Default="00925572" w:rsidP="00925572">
      <w:pPr>
        <w:jc w:val="both"/>
        <w:rPr>
          <w:rFonts w:ascii="Arial" w:hAnsi="Arial" w:cs="Arial"/>
          <w:sz w:val="24"/>
          <w:szCs w:val="24"/>
        </w:rPr>
      </w:pPr>
    </w:p>
    <w:p w:rsidR="00925572" w:rsidRPr="0016430E" w:rsidRDefault="00925572" w:rsidP="00925572">
      <w:pPr>
        <w:jc w:val="both"/>
        <w:rPr>
          <w:rFonts w:ascii="Arial" w:hAnsi="Arial" w:cs="Arial"/>
          <w:sz w:val="24"/>
          <w:szCs w:val="24"/>
        </w:rPr>
      </w:pPr>
    </w:p>
    <w:p w:rsidR="000C5CEC" w:rsidRDefault="000C5CEC"/>
    <w:sectPr w:rsidR="000C5CEC">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07D" w:rsidRDefault="00DE107D" w:rsidP="00CD6EBC">
      <w:pPr>
        <w:spacing w:after="0" w:line="240" w:lineRule="auto"/>
      </w:pPr>
      <w:r>
        <w:separator/>
      </w:r>
    </w:p>
  </w:endnote>
  <w:endnote w:type="continuationSeparator" w:id="0">
    <w:p w:rsidR="00DE107D" w:rsidRDefault="00DE107D" w:rsidP="00CD6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07D" w:rsidRDefault="00DE107D" w:rsidP="00CD6EBC">
      <w:pPr>
        <w:spacing w:after="0" w:line="240" w:lineRule="auto"/>
      </w:pPr>
      <w:r>
        <w:separator/>
      </w:r>
    </w:p>
  </w:footnote>
  <w:footnote w:type="continuationSeparator" w:id="0">
    <w:p w:rsidR="00DE107D" w:rsidRDefault="00DE107D" w:rsidP="00CD6E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723"/>
      <w:gridCol w:w="1870"/>
      <w:gridCol w:w="2018"/>
      <w:gridCol w:w="1471"/>
    </w:tblGrid>
    <w:tr w:rsidR="00CD6EBC" w:rsidTr="00E144D1">
      <w:trPr>
        <w:trHeight w:val="680"/>
        <w:jc w:val="center"/>
      </w:trPr>
      <w:tc>
        <w:tcPr>
          <w:tcW w:w="658" w:type="pct"/>
          <w:vMerge w:val="restart"/>
        </w:tcPr>
        <w:p w:rsidR="00CD6EBC" w:rsidRPr="00557B13" w:rsidRDefault="00CD6EBC" w:rsidP="00CD6EBC">
          <w:pPr>
            <w:rPr>
              <w:rFonts w:ascii="Arial" w:hAnsi="Arial" w:cs="Arial"/>
              <w:sz w:val="20"/>
              <w:szCs w:val="20"/>
            </w:rPr>
          </w:pPr>
          <w:r>
            <w:rPr>
              <w:noProof/>
              <w:lang w:eastAsia="es-CO"/>
            </w:rPr>
            <w:drawing>
              <wp:anchor distT="0" distB="0" distL="114300" distR="114300" simplePos="0" relativeHeight="251659264" behindDoc="1" locked="0" layoutInCell="1" allowOverlap="1" wp14:anchorId="0F3C62BF" wp14:editId="1AA4EF6A">
                <wp:simplePos x="0" y="0"/>
                <wp:positionH relativeFrom="margin">
                  <wp:posOffset>24765</wp:posOffset>
                </wp:positionH>
                <wp:positionV relativeFrom="margin">
                  <wp:posOffset>139065</wp:posOffset>
                </wp:positionV>
                <wp:extent cx="971550" cy="725170"/>
                <wp:effectExtent l="0" t="0" r="0" b="0"/>
                <wp:wrapTight wrapText="bothSides">
                  <wp:wrapPolygon edited="0">
                    <wp:start x="0" y="0"/>
                    <wp:lineTo x="0" y="20995"/>
                    <wp:lineTo x="21176" y="20995"/>
                    <wp:lineTo x="21176" y="0"/>
                    <wp:lineTo x="0" y="0"/>
                  </wp:wrapPolygon>
                </wp:wrapTight>
                <wp:docPr id="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725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1" w:type="pct"/>
          <w:gridSpan w:val="3"/>
          <w:vAlign w:val="center"/>
        </w:tcPr>
        <w:p w:rsidR="00CD6EBC" w:rsidRPr="00ED7136" w:rsidRDefault="00CD6EBC" w:rsidP="00CD6EBC">
          <w:pPr>
            <w:spacing w:after="0" w:line="240" w:lineRule="auto"/>
            <w:jc w:val="center"/>
            <w:rPr>
              <w:rFonts w:ascii="Arial" w:hAnsi="Arial" w:cs="Arial"/>
              <w:b/>
              <w:szCs w:val="20"/>
            </w:rPr>
          </w:pPr>
          <w:r w:rsidRPr="00557B13">
            <w:rPr>
              <w:rFonts w:ascii="Arial" w:hAnsi="Arial" w:cs="Arial"/>
              <w:b/>
              <w:szCs w:val="20"/>
            </w:rPr>
            <w:t>INSTITUCIÓN EDUCATIVA TÉCNICA DE COMERCIO“SIMÓN RODRÍGUEZ”</w:t>
          </w:r>
        </w:p>
      </w:tc>
      <w:tc>
        <w:tcPr>
          <w:tcW w:w="501" w:type="pct"/>
          <w:vMerge w:val="restart"/>
        </w:tcPr>
        <w:p w:rsidR="00CD6EBC" w:rsidRPr="00557B13" w:rsidRDefault="00CD6EBC" w:rsidP="00CD6EBC">
          <w:pPr>
            <w:rPr>
              <w:rFonts w:ascii="Arial" w:hAnsi="Arial" w:cs="Arial"/>
              <w:sz w:val="20"/>
              <w:szCs w:val="20"/>
            </w:rPr>
          </w:pPr>
          <w:r>
            <w:rPr>
              <w:noProof/>
              <w:lang w:eastAsia="es-CO"/>
            </w:rPr>
            <w:drawing>
              <wp:anchor distT="0" distB="0" distL="114300" distR="114300" simplePos="0" relativeHeight="251660288" behindDoc="0" locked="0" layoutInCell="1" allowOverlap="1" wp14:anchorId="4481678F" wp14:editId="336EBFAD">
                <wp:simplePos x="0" y="0"/>
                <wp:positionH relativeFrom="column">
                  <wp:posOffset>3175</wp:posOffset>
                </wp:positionH>
                <wp:positionV relativeFrom="page">
                  <wp:posOffset>186690</wp:posOffset>
                </wp:positionV>
                <wp:extent cx="796925" cy="734695"/>
                <wp:effectExtent l="0" t="0" r="0" b="0"/>
                <wp:wrapSquare wrapText="bothSides"/>
                <wp:docPr id="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92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6EBC" w:rsidTr="00E144D1">
      <w:trPr>
        <w:trHeight w:val="680"/>
        <w:jc w:val="center"/>
      </w:trPr>
      <w:tc>
        <w:tcPr>
          <w:tcW w:w="658" w:type="pct"/>
          <w:vMerge/>
        </w:tcPr>
        <w:p w:rsidR="00CD6EBC" w:rsidRPr="00557B13" w:rsidRDefault="00CD6EBC" w:rsidP="00CD6EBC">
          <w:pPr>
            <w:rPr>
              <w:rFonts w:ascii="Arial" w:hAnsi="Arial" w:cs="Arial"/>
              <w:sz w:val="20"/>
              <w:szCs w:val="20"/>
            </w:rPr>
          </w:pPr>
        </w:p>
      </w:tc>
      <w:tc>
        <w:tcPr>
          <w:tcW w:w="3841" w:type="pct"/>
          <w:gridSpan w:val="3"/>
          <w:vAlign w:val="center"/>
        </w:tcPr>
        <w:p w:rsidR="00CD6EBC" w:rsidRPr="00557B13" w:rsidRDefault="00CD6EBC" w:rsidP="00CD6EBC">
          <w:pPr>
            <w:jc w:val="center"/>
            <w:rPr>
              <w:rFonts w:ascii="Arial" w:hAnsi="Arial" w:cs="Arial"/>
              <w:b/>
              <w:sz w:val="20"/>
              <w:szCs w:val="20"/>
            </w:rPr>
          </w:pPr>
          <w:r>
            <w:rPr>
              <w:rFonts w:ascii="Arial" w:hAnsi="Arial" w:cs="Arial"/>
              <w:b/>
              <w:sz w:val="20"/>
              <w:szCs w:val="20"/>
            </w:rPr>
            <w:t xml:space="preserve">ÁREA DE CIENCIAS NATURALES </w:t>
          </w:r>
        </w:p>
      </w:tc>
      <w:tc>
        <w:tcPr>
          <w:tcW w:w="501" w:type="pct"/>
          <w:vMerge/>
        </w:tcPr>
        <w:p w:rsidR="00CD6EBC" w:rsidRPr="00557B13" w:rsidRDefault="00CD6EBC" w:rsidP="00CD6EBC">
          <w:pPr>
            <w:rPr>
              <w:rFonts w:ascii="Arial" w:hAnsi="Arial" w:cs="Arial"/>
              <w:sz w:val="20"/>
              <w:szCs w:val="20"/>
            </w:rPr>
          </w:pPr>
        </w:p>
      </w:tc>
    </w:tr>
    <w:tr w:rsidR="00CD6EBC" w:rsidTr="00E144D1">
      <w:trPr>
        <w:trHeight w:val="397"/>
        <w:jc w:val="center"/>
      </w:trPr>
      <w:tc>
        <w:tcPr>
          <w:tcW w:w="658" w:type="pct"/>
          <w:vMerge/>
        </w:tcPr>
        <w:p w:rsidR="00CD6EBC" w:rsidRPr="00557B13" w:rsidRDefault="00CD6EBC" w:rsidP="00CD6EBC">
          <w:pPr>
            <w:rPr>
              <w:rFonts w:ascii="Arial" w:hAnsi="Arial" w:cs="Arial"/>
              <w:sz w:val="20"/>
              <w:szCs w:val="20"/>
            </w:rPr>
          </w:pPr>
        </w:p>
      </w:tc>
      <w:tc>
        <w:tcPr>
          <w:tcW w:w="1197" w:type="pct"/>
          <w:vAlign w:val="center"/>
        </w:tcPr>
        <w:p w:rsidR="00CD6EBC" w:rsidRPr="000B4695" w:rsidRDefault="00CD6EBC" w:rsidP="00CD6EBC">
          <w:pPr>
            <w:jc w:val="center"/>
            <w:rPr>
              <w:rFonts w:ascii="Arial" w:hAnsi="Arial" w:cs="Arial"/>
              <w:b/>
              <w:sz w:val="18"/>
              <w:szCs w:val="18"/>
            </w:rPr>
          </w:pPr>
          <w:r w:rsidRPr="000B4695">
            <w:rPr>
              <w:rFonts w:ascii="Arial" w:hAnsi="Arial" w:cs="Arial"/>
              <w:b/>
              <w:sz w:val="18"/>
              <w:szCs w:val="18"/>
            </w:rPr>
            <w:t xml:space="preserve">Sede central </w:t>
          </w:r>
        </w:p>
      </w:tc>
      <w:tc>
        <w:tcPr>
          <w:tcW w:w="1280" w:type="pct"/>
          <w:vAlign w:val="center"/>
        </w:tcPr>
        <w:p w:rsidR="00CD6EBC" w:rsidRPr="000B4695" w:rsidRDefault="00CD6EBC" w:rsidP="00CD6EBC">
          <w:pPr>
            <w:jc w:val="center"/>
            <w:rPr>
              <w:rFonts w:ascii="Arial" w:hAnsi="Arial" w:cs="Arial"/>
              <w:b/>
              <w:sz w:val="18"/>
              <w:szCs w:val="18"/>
            </w:rPr>
          </w:pPr>
          <w:r>
            <w:rPr>
              <w:rFonts w:ascii="Arial" w:hAnsi="Arial" w:cs="Arial"/>
              <w:b/>
              <w:sz w:val="18"/>
              <w:szCs w:val="18"/>
            </w:rPr>
            <w:t>Jornada Tarde</w:t>
          </w:r>
        </w:p>
      </w:tc>
      <w:tc>
        <w:tcPr>
          <w:tcW w:w="1364" w:type="pct"/>
          <w:vAlign w:val="center"/>
        </w:tcPr>
        <w:p w:rsidR="00CD6EBC" w:rsidRPr="000B4695" w:rsidRDefault="00CD6EBC" w:rsidP="00CD6EBC">
          <w:pPr>
            <w:jc w:val="center"/>
            <w:rPr>
              <w:rFonts w:ascii="Arial" w:hAnsi="Arial" w:cs="Arial"/>
              <w:b/>
              <w:sz w:val="18"/>
              <w:szCs w:val="18"/>
            </w:rPr>
          </w:pPr>
          <w:r>
            <w:rPr>
              <w:rFonts w:ascii="Arial" w:hAnsi="Arial" w:cs="Arial"/>
              <w:b/>
              <w:sz w:val="18"/>
              <w:szCs w:val="18"/>
            </w:rPr>
            <w:t>Grado: Octavo</w:t>
          </w:r>
        </w:p>
      </w:tc>
      <w:tc>
        <w:tcPr>
          <w:tcW w:w="501" w:type="pct"/>
          <w:vMerge/>
        </w:tcPr>
        <w:p w:rsidR="00CD6EBC" w:rsidRPr="00557B13" w:rsidRDefault="00CD6EBC" w:rsidP="00CD6EBC">
          <w:pPr>
            <w:rPr>
              <w:rFonts w:ascii="Arial" w:hAnsi="Arial" w:cs="Arial"/>
              <w:sz w:val="20"/>
              <w:szCs w:val="20"/>
            </w:rPr>
          </w:pPr>
        </w:p>
      </w:tc>
    </w:tr>
  </w:tbl>
  <w:p w:rsidR="00CD6EBC" w:rsidRDefault="00CD6E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65352"/>
    <w:multiLevelType w:val="hybridMultilevel"/>
    <w:tmpl w:val="55FE8626"/>
    <w:lvl w:ilvl="0" w:tplc="1578FC4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8013791"/>
    <w:multiLevelType w:val="hybridMultilevel"/>
    <w:tmpl w:val="C8F603D0"/>
    <w:lvl w:ilvl="0" w:tplc="B25CEA98">
      <w:start w:val="1"/>
      <w:numFmt w:val="bullet"/>
      <w:lvlText w:val=""/>
      <w:lvlJc w:val="left"/>
      <w:pPr>
        <w:tabs>
          <w:tab w:val="num" w:pos="720"/>
        </w:tabs>
        <w:ind w:left="720" w:hanging="360"/>
      </w:pPr>
      <w:rPr>
        <w:rFonts w:ascii="Wingdings 2" w:hAnsi="Wingdings 2" w:hint="default"/>
      </w:rPr>
    </w:lvl>
    <w:lvl w:ilvl="1" w:tplc="761EF03A" w:tentative="1">
      <w:start w:val="1"/>
      <w:numFmt w:val="bullet"/>
      <w:lvlText w:val=""/>
      <w:lvlJc w:val="left"/>
      <w:pPr>
        <w:tabs>
          <w:tab w:val="num" w:pos="1440"/>
        </w:tabs>
        <w:ind w:left="1440" w:hanging="360"/>
      </w:pPr>
      <w:rPr>
        <w:rFonts w:ascii="Wingdings 2" w:hAnsi="Wingdings 2" w:hint="default"/>
      </w:rPr>
    </w:lvl>
    <w:lvl w:ilvl="2" w:tplc="7974CE6E" w:tentative="1">
      <w:start w:val="1"/>
      <w:numFmt w:val="bullet"/>
      <w:lvlText w:val=""/>
      <w:lvlJc w:val="left"/>
      <w:pPr>
        <w:tabs>
          <w:tab w:val="num" w:pos="2160"/>
        </w:tabs>
        <w:ind w:left="2160" w:hanging="360"/>
      </w:pPr>
      <w:rPr>
        <w:rFonts w:ascii="Wingdings 2" w:hAnsi="Wingdings 2" w:hint="default"/>
      </w:rPr>
    </w:lvl>
    <w:lvl w:ilvl="3" w:tplc="FB26A272" w:tentative="1">
      <w:start w:val="1"/>
      <w:numFmt w:val="bullet"/>
      <w:lvlText w:val=""/>
      <w:lvlJc w:val="left"/>
      <w:pPr>
        <w:tabs>
          <w:tab w:val="num" w:pos="2880"/>
        </w:tabs>
        <w:ind w:left="2880" w:hanging="360"/>
      </w:pPr>
      <w:rPr>
        <w:rFonts w:ascii="Wingdings 2" w:hAnsi="Wingdings 2" w:hint="default"/>
      </w:rPr>
    </w:lvl>
    <w:lvl w:ilvl="4" w:tplc="6F4C48D8" w:tentative="1">
      <w:start w:val="1"/>
      <w:numFmt w:val="bullet"/>
      <w:lvlText w:val=""/>
      <w:lvlJc w:val="left"/>
      <w:pPr>
        <w:tabs>
          <w:tab w:val="num" w:pos="3600"/>
        </w:tabs>
        <w:ind w:left="3600" w:hanging="360"/>
      </w:pPr>
      <w:rPr>
        <w:rFonts w:ascii="Wingdings 2" w:hAnsi="Wingdings 2" w:hint="default"/>
      </w:rPr>
    </w:lvl>
    <w:lvl w:ilvl="5" w:tplc="088E94EC" w:tentative="1">
      <w:start w:val="1"/>
      <w:numFmt w:val="bullet"/>
      <w:lvlText w:val=""/>
      <w:lvlJc w:val="left"/>
      <w:pPr>
        <w:tabs>
          <w:tab w:val="num" w:pos="4320"/>
        </w:tabs>
        <w:ind w:left="4320" w:hanging="360"/>
      </w:pPr>
      <w:rPr>
        <w:rFonts w:ascii="Wingdings 2" w:hAnsi="Wingdings 2" w:hint="default"/>
      </w:rPr>
    </w:lvl>
    <w:lvl w:ilvl="6" w:tplc="A6106574" w:tentative="1">
      <w:start w:val="1"/>
      <w:numFmt w:val="bullet"/>
      <w:lvlText w:val=""/>
      <w:lvlJc w:val="left"/>
      <w:pPr>
        <w:tabs>
          <w:tab w:val="num" w:pos="5040"/>
        </w:tabs>
        <w:ind w:left="5040" w:hanging="360"/>
      </w:pPr>
      <w:rPr>
        <w:rFonts w:ascii="Wingdings 2" w:hAnsi="Wingdings 2" w:hint="default"/>
      </w:rPr>
    </w:lvl>
    <w:lvl w:ilvl="7" w:tplc="7E60B58E" w:tentative="1">
      <w:start w:val="1"/>
      <w:numFmt w:val="bullet"/>
      <w:lvlText w:val=""/>
      <w:lvlJc w:val="left"/>
      <w:pPr>
        <w:tabs>
          <w:tab w:val="num" w:pos="5760"/>
        </w:tabs>
        <w:ind w:left="5760" w:hanging="360"/>
      </w:pPr>
      <w:rPr>
        <w:rFonts w:ascii="Wingdings 2" w:hAnsi="Wingdings 2" w:hint="default"/>
      </w:rPr>
    </w:lvl>
    <w:lvl w:ilvl="8" w:tplc="9886BB4E" w:tentative="1">
      <w:start w:val="1"/>
      <w:numFmt w:val="bullet"/>
      <w:lvlText w:val=""/>
      <w:lvlJc w:val="left"/>
      <w:pPr>
        <w:tabs>
          <w:tab w:val="num" w:pos="6480"/>
        </w:tabs>
        <w:ind w:left="6480" w:hanging="360"/>
      </w:pPr>
      <w:rPr>
        <w:rFonts w:ascii="Wingdings 2" w:hAnsi="Wingdings 2" w:hint="default"/>
      </w:rPr>
    </w:lvl>
  </w:abstractNum>
  <w:abstractNum w:abstractNumId="2">
    <w:nsid w:val="14CB6292"/>
    <w:multiLevelType w:val="hybridMultilevel"/>
    <w:tmpl w:val="80DCD83E"/>
    <w:lvl w:ilvl="0" w:tplc="69C4F6D4">
      <w:start w:val="1"/>
      <w:numFmt w:val="bullet"/>
      <w:lvlText w:val=""/>
      <w:lvlJc w:val="left"/>
      <w:pPr>
        <w:tabs>
          <w:tab w:val="num" w:pos="720"/>
        </w:tabs>
        <w:ind w:left="720" w:hanging="360"/>
      </w:pPr>
      <w:rPr>
        <w:rFonts w:ascii="Wingdings 2" w:hAnsi="Wingdings 2" w:hint="default"/>
      </w:rPr>
    </w:lvl>
    <w:lvl w:ilvl="1" w:tplc="A6CEB5BE" w:tentative="1">
      <w:start w:val="1"/>
      <w:numFmt w:val="bullet"/>
      <w:lvlText w:val=""/>
      <w:lvlJc w:val="left"/>
      <w:pPr>
        <w:tabs>
          <w:tab w:val="num" w:pos="1440"/>
        </w:tabs>
        <w:ind w:left="1440" w:hanging="360"/>
      </w:pPr>
      <w:rPr>
        <w:rFonts w:ascii="Wingdings 2" w:hAnsi="Wingdings 2" w:hint="default"/>
      </w:rPr>
    </w:lvl>
    <w:lvl w:ilvl="2" w:tplc="E932AAF4" w:tentative="1">
      <w:start w:val="1"/>
      <w:numFmt w:val="bullet"/>
      <w:lvlText w:val=""/>
      <w:lvlJc w:val="left"/>
      <w:pPr>
        <w:tabs>
          <w:tab w:val="num" w:pos="2160"/>
        </w:tabs>
        <w:ind w:left="2160" w:hanging="360"/>
      </w:pPr>
      <w:rPr>
        <w:rFonts w:ascii="Wingdings 2" w:hAnsi="Wingdings 2" w:hint="default"/>
      </w:rPr>
    </w:lvl>
    <w:lvl w:ilvl="3" w:tplc="0762979E" w:tentative="1">
      <w:start w:val="1"/>
      <w:numFmt w:val="bullet"/>
      <w:lvlText w:val=""/>
      <w:lvlJc w:val="left"/>
      <w:pPr>
        <w:tabs>
          <w:tab w:val="num" w:pos="2880"/>
        </w:tabs>
        <w:ind w:left="2880" w:hanging="360"/>
      </w:pPr>
      <w:rPr>
        <w:rFonts w:ascii="Wingdings 2" w:hAnsi="Wingdings 2" w:hint="default"/>
      </w:rPr>
    </w:lvl>
    <w:lvl w:ilvl="4" w:tplc="ECC84BBA" w:tentative="1">
      <w:start w:val="1"/>
      <w:numFmt w:val="bullet"/>
      <w:lvlText w:val=""/>
      <w:lvlJc w:val="left"/>
      <w:pPr>
        <w:tabs>
          <w:tab w:val="num" w:pos="3600"/>
        </w:tabs>
        <w:ind w:left="3600" w:hanging="360"/>
      </w:pPr>
      <w:rPr>
        <w:rFonts w:ascii="Wingdings 2" w:hAnsi="Wingdings 2" w:hint="default"/>
      </w:rPr>
    </w:lvl>
    <w:lvl w:ilvl="5" w:tplc="856623A8" w:tentative="1">
      <w:start w:val="1"/>
      <w:numFmt w:val="bullet"/>
      <w:lvlText w:val=""/>
      <w:lvlJc w:val="left"/>
      <w:pPr>
        <w:tabs>
          <w:tab w:val="num" w:pos="4320"/>
        </w:tabs>
        <w:ind w:left="4320" w:hanging="360"/>
      </w:pPr>
      <w:rPr>
        <w:rFonts w:ascii="Wingdings 2" w:hAnsi="Wingdings 2" w:hint="default"/>
      </w:rPr>
    </w:lvl>
    <w:lvl w:ilvl="6" w:tplc="299A7812" w:tentative="1">
      <w:start w:val="1"/>
      <w:numFmt w:val="bullet"/>
      <w:lvlText w:val=""/>
      <w:lvlJc w:val="left"/>
      <w:pPr>
        <w:tabs>
          <w:tab w:val="num" w:pos="5040"/>
        </w:tabs>
        <w:ind w:left="5040" w:hanging="360"/>
      </w:pPr>
      <w:rPr>
        <w:rFonts w:ascii="Wingdings 2" w:hAnsi="Wingdings 2" w:hint="default"/>
      </w:rPr>
    </w:lvl>
    <w:lvl w:ilvl="7" w:tplc="BA20F8B6" w:tentative="1">
      <w:start w:val="1"/>
      <w:numFmt w:val="bullet"/>
      <w:lvlText w:val=""/>
      <w:lvlJc w:val="left"/>
      <w:pPr>
        <w:tabs>
          <w:tab w:val="num" w:pos="5760"/>
        </w:tabs>
        <w:ind w:left="5760" w:hanging="360"/>
      </w:pPr>
      <w:rPr>
        <w:rFonts w:ascii="Wingdings 2" w:hAnsi="Wingdings 2" w:hint="default"/>
      </w:rPr>
    </w:lvl>
    <w:lvl w:ilvl="8" w:tplc="04CEAE80" w:tentative="1">
      <w:start w:val="1"/>
      <w:numFmt w:val="bullet"/>
      <w:lvlText w:val=""/>
      <w:lvlJc w:val="left"/>
      <w:pPr>
        <w:tabs>
          <w:tab w:val="num" w:pos="6480"/>
        </w:tabs>
        <w:ind w:left="6480" w:hanging="360"/>
      </w:pPr>
      <w:rPr>
        <w:rFonts w:ascii="Wingdings 2" w:hAnsi="Wingdings 2" w:hint="default"/>
      </w:rPr>
    </w:lvl>
  </w:abstractNum>
  <w:abstractNum w:abstractNumId="3">
    <w:nsid w:val="24D8369E"/>
    <w:multiLevelType w:val="hybridMultilevel"/>
    <w:tmpl w:val="A56E144E"/>
    <w:lvl w:ilvl="0" w:tplc="7898D66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2FBF0147"/>
    <w:multiLevelType w:val="hybridMultilevel"/>
    <w:tmpl w:val="4502D748"/>
    <w:lvl w:ilvl="0" w:tplc="735AE7AE">
      <w:start w:val="1"/>
      <w:numFmt w:val="bullet"/>
      <w:lvlText w:val=""/>
      <w:lvlJc w:val="left"/>
      <w:pPr>
        <w:tabs>
          <w:tab w:val="num" w:pos="720"/>
        </w:tabs>
        <w:ind w:left="720" w:hanging="360"/>
      </w:pPr>
      <w:rPr>
        <w:rFonts w:ascii="Wingdings 2" w:hAnsi="Wingdings 2" w:hint="default"/>
      </w:rPr>
    </w:lvl>
    <w:lvl w:ilvl="1" w:tplc="BAF87556" w:tentative="1">
      <w:start w:val="1"/>
      <w:numFmt w:val="bullet"/>
      <w:lvlText w:val=""/>
      <w:lvlJc w:val="left"/>
      <w:pPr>
        <w:tabs>
          <w:tab w:val="num" w:pos="1440"/>
        </w:tabs>
        <w:ind w:left="1440" w:hanging="360"/>
      </w:pPr>
      <w:rPr>
        <w:rFonts w:ascii="Wingdings 2" w:hAnsi="Wingdings 2" w:hint="default"/>
      </w:rPr>
    </w:lvl>
    <w:lvl w:ilvl="2" w:tplc="FCB8E248" w:tentative="1">
      <w:start w:val="1"/>
      <w:numFmt w:val="bullet"/>
      <w:lvlText w:val=""/>
      <w:lvlJc w:val="left"/>
      <w:pPr>
        <w:tabs>
          <w:tab w:val="num" w:pos="2160"/>
        </w:tabs>
        <w:ind w:left="2160" w:hanging="360"/>
      </w:pPr>
      <w:rPr>
        <w:rFonts w:ascii="Wingdings 2" w:hAnsi="Wingdings 2" w:hint="default"/>
      </w:rPr>
    </w:lvl>
    <w:lvl w:ilvl="3" w:tplc="7FEE578A" w:tentative="1">
      <w:start w:val="1"/>
      <w:numFmt w:val="bullet"/>
      <w:lvlText w:val=""/>
      <w:lvlJc w:val="left"/>
      <w:pPr>
        <w:tabs>
          <w:tab w:val="num" w:pos="2880"/>
        </w:tabs>
        <w:ind w:left="2880" w:hanging="360"/>
      </w:pPr>
      <w:rPr>
        <w:rFonts w:ascii="Wingdings 2" w:hAnsi="Wingdings 2" w:hint="default"/>
      </w:rPr>
    </w:lvl>
    <w:lvl w:ilvl="4" w:tplc="C20CD39E" w:tentative="1">
      <w:start w:val="1"/>
      <w:numFmt w:val="bullet"/>
      <w:lvlText w:val=""/>
      <w:lvlJc w:val="left"/>
      <w:pPr>
        <w:tabs>
          <w:tab w:val="num" w:pos="3600"/>
        </w:tabs>
        <w:ind w:left="3600" w:hanging="360"/>
      </w:pPr>
      <w:rPr>
        <w:rFonts w:ascii="Wingdings 2" w:hAnsi="Wingdings 2" w:hint="default"/>
      </w:rPr>
    </w:lvl>
    <w:lvl w:ilvl="5" w:tplc="EF648332" w:tentative="1">
      <w:start w:val="1"/>
      <w:numFmt w:val="bullet"/>
      <w:lvlText w:val=""/>
      <w:lvlJc w:val="left"/>
      <w:pPr>
        <w:tabs>
          <w:tab w:val="num" w:pos="4320"/>
        </w:tabs>
        <w:ind w:left="4320" w:hanging="360"/>
      </w:pPr>
      <w:rPr>
        <w:rFonts w:ascii="Wingdings 2" w:hAnsi="Wingdings 2" w:hint="default"/>
      </w:rPr>
    </w:lvl>
    <w:lvl w:ilvl="6" w:tplc="B70E32F6" w:tentative="1">
      <w:start w:val="1"/>
      <w:numFmt w:val="bullet"/>
      <w:lvlText w:val=""/>
      <w:lvlJc w:val="left"/>
      <w:pPr>
        <w:tabs>
          <w:tab w:val="num" w:pos="5040"/>
        </w:tabs>
        <w:ind w:left="5040" w:hanging="360"/>
      </w:pPr>
      <w:rPr>
        <w:rFonts w:ascii="Wingdings 2" w:hAnsi="Wingdings 2" w:hint="default"/>
      </w:rPr>
    </w:lvl>
    <w:lvl w:ilvl="7" w:tplc="5FE08ECC" w:tentative="1">
      <w:start w:val="1"/>
      <w:numFmt w:val="bullet"/>
      <w:lvlText w:val=""/>
      <w:lvlJc w:val="left"/>
      <w:pPr>
        <w:tabs>
          <w:tab w:val="num" w:pos="5760"/>
        </w:tabs>
        <w:ind w:left="5760" w:hanging="360"/>
      </w:pPr>
      <w:rPr>
        <w:rFonts w:ascii="Wingdings 2" w:hAnsi="Wingdings 2" w:hint="default"/>
      </w:rPr>
    </w:lvl>
    <w:lvl w:ilvl="8" w:tplc="C15C9D46" w:tentative="1">
      <w:start w:val="1"/>
      <w:numFmt w:val="bullet"/>
      <w:lvlText w:val=""/>
      <w:lvlJc w:val="left"/>
      <w:pPr>
        <w:tabs>
          <w:tab w:val="num" w:pos="6480"/>
        </w:tabs>
        <w:ind w:left="6480" w:hanging="360"/>
      </w:pPr>
      <w:rPr>
        <w:rFonts w:ascii="Wingdings 2" w:hAnsi="Wingdings 2" w:hint="default"/>
      </w:rPr>
    </w:lvl>
  </w:abstractNum>
  <w:abstractNum w:abstractNumId="5">
    <w:nsid w:val="33963C4C"/>
    <w:multiLevelType w:val="hybridMultilevel"/>
    <w:tmpl w:val="802A34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45436CF"/>
    <w:multiLevelType w:val="hybridMultilevel"/>
    <w:tmpl w:val="D8ACB90A"/>
    <w:lvl w:ilvl="0" w:tplc="69B6CE26">
      <w:start w:val="1"/>
      <w:numFmt w:val="bullet"/>
      <w:lvlText w:val=""/>
      <w:lvlJc w:val="left"/>
      <w:pPr>
        <w:tabs>
          <w:tab w:val="num" w:pos="720"/>
        </w:tabs>
        <w:ind w:left="720" w:hanging="360"/>
      </w:pPr>
      <w:rPr>
        <w:rFonts w:ascii="Wingdings 2" w:hAnsi="Wingdings 2" w:hint="default"/>
      </w:rPr>
    </w:lvl>
    <w:lvl w:ilvl="1" w:tplc="30FEFF3C" w:tentative="1">
      <w:start w:val="1"/>
      <w:numFmt w:val="bullet"/>
      <w:lvlText w:val=""/>
      <w:lvlJc w:val="left"/>
      <w:pPr>
        <w:tabs>
          <w:tab w:val="num" w:pos="1440"/>
        </w:tabs>
        <w:ind w:left="1440" w:hanging="360"/>
      </w:pPr>
      <w:rPr>
        <w:rFonts w:ascii="Wingdings 2" w:hAnsi="Wingdings 2" w:hint="default"/>
      </w:rPr>
    </w:lvl>
    <w:lvl w:ilvl="2" w:tplc="50A095EE" w:tentative="1">
      <w:start w:val="1"/>
      <w:numFmt w:val="bullet"/>
      <w:lvlText w:val=""/>
      <w:lvlJc w:val="left"/>
      <w:pPr>
        <w:tabs>
          <w:tab w:val="num" w:pos="2160"/>
        </w:tabs>
        <w:ind w:left="2160" w:hanging="360"/>
      </w:pPr>
      <w:rPr>
        <w:rFonts w:ascii="Wingdings 2" w:hAnsi="Wingdings 2" w:hint="default"/>
      </w:rPr>
    </w:lvl>
    <w:lvl w:ilvl="3" w:tplc="4A9C8FDC" w:tentative="1">
      <w:start w:val="1"/>
      <w:numFmt w:val="bullet"/>
      <w:lvlText w:val=""/>
      <w:lvlJc w:val="left"/>
      <w:pPr>
        <w:tabs>
          <w:tab w:val="num" w:pos="2880"/>
        </w:tabs>
        <w:ind w:left="2880" w:hanging="360"/>
      </w:pPr>
      <w:rPr>
        <w:rFonts w:ascii="Wingdings 2" w:hAnsi="Wingdings 2" w:hint="default"/>
      </w:rPr>
    </w:lvl>
    <w:lvl w:ilvl="4" w:tplc="7A30E306" w:tentative="1">
      <w:start w:val="1"/>
      <w:numFmt w:val="bullet"/>
      <w:lvlText w:val=""/>
      <w:lvlJc w:val="left"/>
      <w:pPr>
        <w:tabs>
          <w:tab w:val="num" w:pos="3600"/>
        </w:tabs>
        <w:ind w:left="3600" w:hanging="360"/>
      </w:pPr>
      <w:rPr>
        <w:rFonts w:ascii="Wingdings 2" w:hAnsi="Wingdings 2" w:hint="default"/>
      </w:rPr>
    </w:lvl>
    <w:lvl w:ilvl="5" w:tplc="1B12DFC2" w:tentative="1">
      <w:start w:val="1"/>
      <w:numFmt w:val="bullet"/>
      <w:lvlText w:val=""/>
      <w:lvlJc w:val="left"/>
      <w:pPr>
        <w:tabs>
          <w:tab w:val="num" w:pos="4320"/>
        </w:tabs>
        <w:ind w:left="4320" w:hanging="360"/>
      </w:pPr>
      <w:rPr>
        <w:rFonts w:ascii="Wingdings 2" w:hAnsi="Wingdings 2" w:hint="default"/>
      </w:rPr>
    </w:lvl>
    <w:lvl w:ilvl="6" w:tplc="D688A24C" w:tentative="1">
      <w:start w:val="1"/>
      <w:numFmt w:val="bullet"/>
      <w:lvlText w:val=""/>
      <w:lvlJc w:val="left"/>
      <w:pPr>
        <w:tabs>
          <w:tab w:val="num" w:pos="5040"/>
        </w:tabs>
        <w:ind w:left="5040" w:hanging="360"/>
      </w:pPr>
      <w:rPr>
        <w:rFonts w:ascii="Wingdings 2" w:hAnsi="Wingdings 2" w:hint="default"/>
      </w:rPr>
    </w:lvl>
    <w:lvl w:ilvl="7" w:tplc="E3943DBA" w:tentative="1">
      <w:start w:val="1"/>
      <w:numFmt w:val="bullet"/>
      <w:lvlText w:val=""/>
      <w:lvlJc w:val="left"/>
      <w:pPr>
        <w:tabs>
          <w:tab w:val="num" w:pos="5760"/>
        </w:tabs>
        <w:ind w:left="5760" w:hanging="360"/>
      </w:pPr>
      <w:rPr>
        <w:rFonts w:ascii="Wingdings 2" w:hAnsi="Wingdings 2" w:hint="default"/>
      </w:rPr>
    </w:lvl>
    <w:lvl w:ilvl="8" w:tplc="5A7219D0"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6"/>
  </w:num>
  <w:num w:numId="3">
    <w:abstractNumId w:val="2"/>
  </w:num>
  <w:num w:numId="4">
    <w:abstractNumId w:val="5"/>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EBC"/>
    <w:rsid w:val="000C5CEC"/>
    <w:rsid w:val="00196D38"/>
    <w:rsid w:val="00557D05"/>
    <w:rsid w:val="00925572"/>
    <w:rsid w:val="00A20ED6"/>
    <w:rsid w:val="00BD3054"/>
    <w:rsid w:val="00C0612D"/>
    <w:rsid w:val="00CD6EBC"/>
    <w:rsid w:val="00DE10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258BF7-C7AC-478A-BB57-3717126EF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E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6E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EBC"/>
  </w:style>
  <w:style w:type="paragraph" w:styleId="Piedepgina">
    <w:name w:val="footer"/>
    <w:basedOn w:val="Normal"/>
    <w:link w:val="PiedepginaCar"/>
    <w:uiPriority w:val="99"/>
    <w:unhideWhenUsed/>
    <w:rsid w:val="00CD6E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6EBC"/>
  </w:style>
  <w:style w:type="character" w:styleId="Hipervnculo">
    <w:name w:val="Hyperlink"/>
    <w:basedOn w:val="Fuentedeprrafopredeter"/>
    <w:uiPriority w:val="99"/>
    <w:unhideWhenUsed/>
    <w:rsid w:val="00CD6EBC"/>
    <w:rPr>
      <w:color w:val="0563C1" w:themeColor="hyperlink"/>
      <w:u w:val="single"/>
    </w:rPr>
  </w:style>
  <w:style w:type="paragraph" w:styleId="Prrafodelista">
    <w:name w:val="List Paragraph"/>
    <w:basedOn w:val="Normal"/>
    <w:uiPriority w:val="34"/>
    <w:qFormat/>
    <w:rsid w:val="00925572"/>
    <w:pPr>
      <w:ind w:left="720"/>
      <w:contextualSpacing/>
    </w:pPr>
  </w:style>
  <w:style w:type="table" w:styleId="Tablaconcuadrcula">
    <w:name w:val="Table Grid"/>
    <w:basedOn w:val="Tablanormal"/>
    <w:uiPriority w:val="39"/>
    <w:rsid w:val="00925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38692">
      <w:bodyDiv w:val="1"/>
      <w:marLeft w:val="0"/>
      <w:marRight w:val="0"/>
      <w:marTop w:val="0"/>
      <w:marBottom w:val="0"/>
      <w:divBdr>
        <w:top w:val="none" w:sz="0" w:space="0" w:color="auto"/>
        <w:left w:val="none" w:sz="0" w:space="0" w:color="auto"/>
        <w:bottom w:val="none" w:sz="0" w:space="0" w:color="auto"/>
        <w:right w:val="none" w:sz="0" w:space="0" w:color="auto"/>
      </w:divBdr>
      <w:divsChild>
        <w:div w:id="1796753416">
          <w:marLeft w:val="547"/>
          <w:marRight w:val="0"/>
          <w:marTop w:val="120"/>
          <w:marBottom w:val="0"/>
          <w:divBdr>
            <w:top w:val="none" w:sz="0" w:space="0" w:color="auto"/>
            <w:left w:val="none" w:sz="0" w:space="0" w:color="auto"/>
            <w:bottom w:val="none" w:sz="0" w:space="0" w:color="auto"/>
            <w:right w:val="none" w:sz="0" w:space="0" w:color="auto"/>
          </w:divBdr>
        </w:div>
      </w:divsChild>
    </w:div>
    <w:div w:id="205991110">
      <w:bodyDiv w:val="1"/>
      <w:marLeft w:val="0"/>
      <w:marRight w:val="0"/>
      <w:marTop w:val="0"/>
      <w:marBottom w:val="0"/>
      <w:divBdr>
        <w:top w:val="none" w:sz="0" w:space="0" w:color="auto"/>
        <w:left w:val="none" w:sz="0" w:space="0" w:color="auto"/>
        <w:bottom w:val="none" w:sz="0" w:space="0" w:color="auto"/>
        <w:right w:val="none" w:sz="0" w:space="0" w:color="auto"/>
      </w:divBdr>
    </w:div>
    <w:div w:id="822814444">
      <w:bodyDiv w:val="1"/>
      <w:marLeft w:val="0"/>
      <w:marRight w:val="0"/>
      <w:marTop w:val="0"/>
      <w:marBottom w:val="0"/>
      <w:divBdr>
        <w:top w:val="none" w:sz="0" w:space="0" w:color="auto"/>
        <w:left w:val="none" w:sz="0" w:space="0" w:color="auto"/>
        <w:bottom w:val="none" w:sz="0" w:space="0" w:color="auto"/>
        <w:right w:val="none" w:sz="0" w:space="0" w:color="auto"/>
      </w:divBdr>
    </w:div>
    <w:div w:id="156899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concienciayamorambiental@gmail.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TIUHkTYu-ZA"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xx-xz8uR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1468</Words>
  <Characters>8079</Characters>
  <Application>Microsoft Office Word</Application>
  <DocSecurity>0</DocSecurity>
  <Lines>67</Lines>
  <Paragraphs>19</Paragraphs>
  <ScaleCrop>false</ScaleCrop>
  <Company/>
  <LinksUpToDate>false</LinksUpToDate>
  <CharactersWithSpaces>9528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4</cp:revision>
  <dcterms:created xsi:type="dcterms:W3CDTF">2020-06-15T15:08:00Z</dcterms:created>
  <dcterms:modified xsi:type="dcterms:W3CDTF">2020-06-15T15:27:00Z</dcterms:modified>
</cp:coreProperties>
</file>